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023583C3" w:rsidR="00C54C0E" w:rsidRDefault="00FF090F" w:rsidP="00855466">
      <w:pPr>
        <w:spacing w:line="276" w:lineRule="auto"/>
        <w:jc w:val="center"/>
        <w:rPr>
          <w:rFonts w:ascii="Arial" w:eastAsia="Arial" w:hAnsi="Arial" w:cs="Arial"/>
        </w:rPr>
      </w:pPr>
      <w:bookmarkStart w:id="0" w:name="_GoBack"/>
      <w:bookmarkEnd w:id="0"/>
      <w:r>
        <w:rPr>
          <w:rFonts w:ascii="Arial" w:eastAsia="Arial" w:hAnsi="Arial" w:cs="Arial"/>
          <w:b/>
        </w:rPr>
        <w:t>Alcaldía local de Barrios unidos Proyecto Diálogos para crecer y participar</w:t>
      </w:r>
    </w:p>
    <w:p w14:paraId="00000004" w14:textId="77777777" w:rsidR="00C54C0E" w:rsidRDefault="00C54C0E">
      <w:pPr>
        <w:spacing w:line="276" w:lineRule="auto"/>
        <w:ind w:hanging="2"/>
        <w:jc w:val="both"/>
        <w:rPr>
          <w:rFonts w:ascii="Arial" w:eastAsia="Arial" w:hAnsi="Arial" w:cs="Arial"/>
          <w:sz w:val="22"/>
          <w:szCs w:val="22"/>
        </w:rPr>
      </w:pPr>
    </w:p>
    <w:p w14:paraId="00000006" w14:textId="6CFC4481" w:rsidR="00C54C0E" w:rsidRPr="00855466" w:rsidRDefault="00652117" w:rsidP="00855466">
      <w:pPr>
        <w:numPr>
          <w:ilvl w:val="0"/>
          <w:numId w:val="4"/>
        </w:numPr>
        <w:spacing w:line="276" w:lineRule="auto"/>
        <w:ind w:left="0" w:hanging="2"/>
        <w:jc w:val="both"/>
      </w:pPr>
      <w:r>
        <w:rPr>
          <w:rFonts w:ascii="Arial" w:eastAsia="Arial" w:hAnsi="Arial" w:cs="Arial"/>
          <w:b/>
        </w:rPr>
        <w:t xml:space="preserve">Datos convocatoria </w:t>
      </w:r>
    </w:p>
    <w:tbl>
      <w:tblPr>
        <w:tblStyle w:val="Tabladecuadrcula1clara-nfasis4"/>
        <w:tblW w:w="9663" w:type="dxa"/>
        <w:tblLayout w:type="fixed"/>
        <w:tblLook w:val="0000" w:firstRow="0" w:lastRow="0" w:firstColumn="0" w:lastColumn="0" w:noHBand="0" w:noVBand="0"/>
      </w:tblPr>
      <w:tblGrid>
        <w:gridCol w:w="4665"/>
        <w:gridCol w:w="4998"/>
      </w:tblGrid>
      <w:tr w:rsidR="00C54C0E" w14:paraId="750B2030" w14:textId="77777777" w:rsidTr="000D1AAE">
        <w:trPr>
          <w:trHeight w:val="607"/>
        </w:trPr>
        <w:tc>
          <w:tcPr>
            <w:tcW w:w="4665" w:type="dxa"/>
          </w:tcPr>
          <w:p w14:paraId="00000007" w14:textId="77777777"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Nombre de la convocatoria</w:t>
            </w:r>
          </w:p>
        </w:tc>
        <w:tc>
          <w:tcPr>
            <w:tcW w:w="4998" w:type="dxa"/>
          </w:tcPr>
          <w:p w14:paraId="281C9251" w14:textId="2C8C537E" w:rsidR="00C54C0E" w:rsidRDefault="00C3249C" w:rsidP="00C3249C">
            <w:pPr>
              <w:spacing w:line="276" w:lineRule="auto"/>
              <w:ind w:left="-2"/>
              <w:rPr>
                <w:rFonts w:ascii="Arial" w:eastAsia="Arial" w:hAnsi="Arial" w:cs="Arial"/>
                <w:bCs/>
              </w:rPr>
            </w:pPr>
            <w:r>
              <w:rPr>
                <w:rFonts w:ascii="Arial" w:eastAsia="Arial" w:hAnsi="Arial" w:cs="Arial"/>
                <w:bCs/>
              </w:rPr>
              <w:t xml:space="preserve"> </w:t>
            </w:r>
            <w:r w:rsidR="005C6021" w:rsidRPr="005C6021">
              <w:rPr>
                <w:rFonts w:ascii="Arial" w:eastAsia="Arial" w:hAnsi="Arial" w:cs="Arial"/>
                <w:bCs/>
              </w:rPr>
              <w:t>Juntas de Acción Comunal</w:t>
            </w:r>
            <w:r w:rsidR="005C6021" w:rsidRPr="00C3249C">
              <w:rPr>
                <w:rFonts w:ascii="Arial" w:eastAsia="Arial" w:hAnsi="Arial" w:cs="Arial"/>
                <w:bCs/>
              </w:rPr>
              <w:t xml:space="preserve"> </w:t>
            </w:r>
            <w:r w:rsidR="005C6021" w:rsidRPr="005C6021">
              <w:rPr>
                <w:rFonts w:ascii="Arial" w:eastAsia="Arial" w:hAnsi="Arial" w:cs="Arial"/>
                <w:bCs/>
              </w:rPr>
              <w:t>Diálogos para crecer y participar</w:t>
            </w:r>
            <w:r w:rsidR="000E3F54">
              <w:rPr>
                <w:rFonts w:ascii="Arial" w:eastAsia="Arial" w:hAnsi="Arial" w:cs="Arial"/>
                <w:bCs/>
              </w:rPr>
              <w:t xml:space="preserve"> Junta de Acción Comunal</w:t>
            </w:r>
          </w:p>
          <w:p w14:paraId="00000008" w14:textId="69ACE00F" w:rsidR="00C3249C" w:rsidRPr="00C3249C" w:rsidRDefault="00C3249C" w:rsidP="00C3249C">
            <w:pPr>
              <w:spacing w:line="276" w:lineRule="auto"/>
              <w:ind w:leftChars="-1" w:left="-2"/>
              <w:rPr>
                <w:rFonts w:ascii="Arial" w:eastAsia="Arial" w:hAnsi="Arial" w:cs="Arial"/>
                <w:bCs/>
              </w:rPr>
            </w:pPr>
          </w:p>
        </w:tc>
      </w:tr>
      <w:tr w:rsidR="00C54C0E" w14:paraId="6D0C1319" w14:textId="77777777" w:rsidTr="000D1AAE">
        <w:trPr>
          <w:trHeight w:val="23"/>
        </w:trPr>
        <w:tc>
          <w:tcPr>
            <w:tcW w:w="4665" w:type="dxa"/>
          </w:tcPr>
          <w:p w14:paraId="0000000D" w14:textId="457A982A"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Nombre de la entidad con la que se realiza el convenio</w:t>
            </w:r>
          </w:p>
        </w:tc>
        <w:tc>
          <w:tcPr>
            <w:tcW w:w="4998" w:type="dxa"/>
          </w:tcPr>
          <w:p w14:paraId="0000000E" w14:textId="2D00F8AF" w:rsidR="00C54C0E" w:rsidRPr="00C3249C" w:rsidRDefault="005C6021">
            <w:pPr>
              <w:spacing w:line="276" w:lineRule="auto"/>
              <w:ind w:hanging="2"/>
              <w:jc w:val="both"/>
              <w:rPr>
                <w:rFonts w:ascii="Arial" w:eastAsia="Arial" w:hAnsi="Arial" w:cs="Arial"/>
                <w:bCs/>
              </w:rPr>
            </w:pPr>
            <w:r w:rsidRPr="00C3249C">
              <w:rPr>
                <w:rFonts w:ascii="Arial" w:eastAsia="Arial" w:hAnsi="Arial" w:cs="Arial"/>
                <w:bCs/>
              </w:rPr>
              <w:t xml:space="preserve"> </w:t>
            </w:r>
            <w:r w:rsidRPr="005C6021">
              <w:rPr>
                <w:rFonts w:ascii="Arial" w:eastAsia="Arial" w:hAnsi="Arial" w:cs="Arial"/>
                <w:bCs/>
              </w:rPr>
              <w:t>Organización de Estados Iberoamericanos</w:t>
            </w:r>
          </w:p>
        </w:tc>
      </w:tr>
      <w:tr w:rsidR="00C54C0E" w14:paraId="03459F2C" w14:textId="77777777" w:rsidTr="000D1AAE">
        <w:trPr>
          <w:trHeight w:val="23"/>
        </w:trPr>
        <w:tc>
          <w:tcPr>
            <w:tcW w:w="4665" w:type="dxa"/>
          </w:tcPr>
          <w:p w14:paraId="00000010" w14:textId="77777777"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Área Responsable</w:t>
            </w:r>
          </w:p>
        </w:tc>
        <w:tc>
          <w:tcPr>
            <w:tcW w:w="4998" w:type="dxa"/>
          </w:tcPr>
          <w:p w14:paraId="0554BCEF" w14:textId="77777777" w:rsidR="00C54C0E" w:rsidRDefault="005C6021">
            <w:pPr>
              <w:spacing w:line="276" w:lineRule="auto"/>
              <w:ind w:hanging="2"/>
              <w:jc w:val="both"/>
              <w:rPr>
                <w:rFonts w:ascii="Arial" w:eastAsia="Arial" w:hAnsi="Arial" w:cs="Arial"/>
                <w:bCs/>
              </w:rPr>
            </w:pPr>
            <w:r w:rsidRPr="00C3249C">
              <w:rPr>
                <w:rFonts w:ascii="Arial" w:eastAsia="Arial" w:hAnsi="Arial" w:cs="Arial"/>
                <w:bCs/>
              </w:rPr>
              <w:t xml:space="preserve"> Alcaldía Local Barrios Unidos</w:t>
            </w:r>
          </w:p>
          <w:p w14:paraId="00000011" w14:textId="16C1011F" w:rsidR="00105383" w:rsidRPr="00C3249C" w:rsidRDefault="00105383">
            <w:pPr>
              <w:spacing w:line="276" w:lineRule="auto"/>
              <w:ind w:hanging="2"/>
              <w:jc w:val="both"/>
              <w:rPr>
                <w:rFonts w:ascii="Arial" w:eastAsia="Arial" w:hAnsi="Arial" w:cs="Arial"/>
                <w:bCs/>
              </w:rPr>
            </w:pPr>
          </w:p>
        </w:tc>
      </w:tr>
      <w:tr w:rsidR="00C54C0E" w14:paraId="20F7FC7B" w14:textId="77777777" w:rsidTr="000D1AAE">
        <w:trPr>
          <w:trHeight w:val="23"/>
        </w:trPr>
        <w:tc>
          <w:tcPr>
            <w:tcW w:w="4665" w:type="dxa"/>
          </w:tcPr>
          <w:p w14:paraId="00000013" w14:textId="77777777"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 xml:space="preserve">Responsable del Acompañamiento </w:t>
            </w:r>
          </w:p>
        </w:tc>
        <w:tc>
          <w:tcPr>
            <w:tcW w:w="4998" w:type="dxa"/>
          </w:tcPr>
          <w:p w14:paraId="62FB93A7" w14:textId="77777777" w:rsidR="008F30D5" w:rsidRDefault="005C6021">
            <w:pPr>
              <w:spacing w:line="276" w:lineRule="auto"/>
              <w:ind w:hanging="2"/>
              <w:jc w:val="both"/>
              <w:rPr>
                <w:rFonts w:ascii="Arial" w:eastAsia="Arial" w:hAnsi="Arial" w:cs="Arial"/>
                <w:bCs/>
              </w:rPr>
            </w:pPr>
            <w:r w:rsidRPr="00C3249C">
              <w:rPr>
                <w:rFonts w:ascii="Arial" w:eastAsia="Arial" w:hAnsi="Arial" w:cs="Arial"/>
                <w:bCs/>
              </w:rPr>
              <w:t xml:space="preserve"> Angie Paola Torres Serrato</w:t>
            </w:r>
          </w:p>
          <w:p w14:paraId="79A3335E" w14:textId="77777777" w:rsidR="008F30D5" w:rsidRDefault="008F30D5">
            <w:pPr>
              <w:spacing w:line="276" w:lineRule="auto"/>
              <w:ind w:hanging="2"/>
              <w:jc w:val="both"/>
              <w:rPr>
                <w:rFonts w:ascii="Arial" w:eastAsia="Arial" w:hAnsi="Arial" w:cs="Arial"/>
                <w:bCs/>
              </w:rPr>
            </w:pPr>
            <w:r>
              <w:rPr>
                <w:rFonts w:ascii="Arial" w:eastAsia="Arial" w:hAnsi="Arial" w:cs="Arial"/>
                <w:bCs/>
              </w:rPr>
              <w:t xml:space="preserve"> Manuel Ricardo Moreno</w:t>
            </w:r>
          </w:p>
          <w:p w14:paraId="32EE7CC6" w14:textId="77777777" w:rsidR="00C54C0E" w:rsidRDefault="008F30D5">
            <w:pPr>
              <w:spacing w:line="276" w:lineRule="auto"/>
              <w:ind w:hanging="2"/>
              <w:jc w:val="both"/>
              <w:rPr>
                <w:rFonts w:ascii="Arial" w:eastAsia="Arial" w:hAnsi="Arial" w:cs="Arial"/>
                <w:bCs/>
              </w:rPr>
            </w:pPr>
            <w:r>
              <w:rPr>
                <w:rFonts w:ascii="Arial" w:eastAsia="Arial" w:hAnsi="Arial" w:cs="Arial"/>
                <w:bCs/>
              </w:rPr>
              <w:t xml:space="preserve"> Viviana Poveda. </w:t>
            </w:r>
            <w:r w:rsidR="005C6021" w:rsidRPr="00C3249C">
              <w:rPr>
                <w:rFonts w:ascii="Arial" w:eastAsia="Arial" w:hAnsi="Arial" w:cs="Arial"/>
                <w:bCs/>
              </w:rPr>
              <w:t xml:space="preserve"> </w:t>
            </w:r>
          </w:p>
          <w:p w14:paraId="00000014" w14:textId="1EE0D8EB" w:rsidR="00105383" w:rsidRPr="00C3249C" w:rsidRDefault="00105383">
            <w:pPr>
              <w:spacing w:line="276" w:lineRule="auto"/>
              <w:ind w:hanging="2"/>
              <w:jc w:val="both"/>
              <w:rPr>
                <w:rFonts w:ascii="Arial" w:eastAsia="Arial" w:hAnsi="Arial" w:cs="Arial"/>
                <w:bCs/>
              </w:rPr>
            </w:pPr>
          </w:p>
        </w:tc>
      </w:tr>
    </w:tbl>
    <w:p w14:paraId="00000017" w14:textId="77777777" w:rsidR="00C54C0E" w:rsidRDefault="00C54C0E" w:rsidP="00855466">
      <w:pPr>
        <w:spacing w:line="276" w:lineRule="auto"/>
        <w:jc w:val="both"/>
        <w:rPr>
          <w:rFonts w:ascii="Arial" w:eastAsia="Arial" w:hAnsi="Arial" w:cs="Arial"/>
          <w:sz w:val="22"/>
          <w:szCs w:val="22"/>
        </w:rPr>
      </w:pPr>
    </w:p>
    <w:p w14:paraId="00000019" w14:textId="69374C18" w:rsidR="00C54C0E" w:rsidRPr="00855466" w:rsidRDefault="00652117" w:rsidP="00855466">
      <w:pPr>
        <w:numPr>
          <w:ilvl w:val="0"/>
          <w:numId w:val="4"/>
        </w:numPr>
        <w:spacing w:line="276" w:lineRule="auto"/>
        <w:ind w:left="0" w:hanging="2"/>
        <w:jc w:val="both"/>
      </w:pPr>
      <w:r>
        <w:rPr>
          <w:rFonts w:ascii="Arial" w:eastAsia="Arial" w:hAnsi="Arial" w:cs="Arial"/>
          <w:b/>
        </w:rPr>
        <w:t>Caracterización básica</w:t>
      </w:r>
    </w:p>
    <w:tbl>
      <w:tblPr>
        <w:tblStyle w:val="Tabladecuadrcula1clara-nfasis4"/>
        <w:tblW w:w="9669" w:type="dxa"/>
        <w:tblLayout w:type="fixed"/>
        <w:tblLook w:val="0000" w:firstRow="0" w:lastRow="0" w:firstColumn="0" w:lastColumn="0" w:noHBand="0" w:noVBand="0"/>
      </w:tblPr>
      <w:tblGrid>
        <w:gridCol w:w="4654"/>
        <w:gridCol w:w="5015"/>
      </w:tblGrid>
      <w:tr w:rsidR="00C54C0E" w14:paraId="649DB594" w14:textId="77777777" w:rsidTr="000D1AAE">
        <w:tc>
          <w:tcPr>
            <w:tcW w:w="4654" w:type="dxa"/>
          </w:tcPr>
          <w:p w14:paraId="0000001A" w14:textId="77777777"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Enfoque</w:t>
            </w:r>
          </w:p>
        </w:tc>
        <w:tc>
          <w:tcPr>
            <w:tcW w:w="5015" w:type="dxa"/>
          </w:tcPr>
          <w:p w14:paraId="0000001B" w14:textId="5B53B4BB"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Estratégico</w:t>
            </w:r>
          </w:p>
        </w:tc>
      </w:tr>
      <w:tr w:rsidR="00C54C0E" w14:paraId="114BD6C5" w14:textId="77777777" w:rsidTr="000D1AAE">
        <w:trPr>
          <w:trHeight w:val="23"/>
        </w:trPr>
        <w:tc>
          <w:tcPr>
            <w:tcW w:w="4654" w:type="dxa"/>
          </w:tcPr>
          <w:p w14:paraId="0000001C" w14:textId="77777777"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Línea estratégica</w:t>
            </w:r>
          </w:p>
        </w:tc>
        <w:tc>
          <w:tcPr>
            <w:tcW w:w="5015" w:type="dxa"/>
          </w:tcPr>
          <w:p w14:paraId="0000001D" w14:textId="6BF8B706"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 xml:space="preserve">Estrategia de </w:t>
            </w:r>
            <w:r w:rsidR="00C3249C">
              <w:rPr>
                <w:rFonts w:ascii="Arial" w:eastAsia="Arial" w:hAnsi="Arial" w:cs="Arial"/>
                <w:bCs/>
              </w:rPr>
              <w:t>dotación y fortalecimiento JAC con infraestructura</w:t>
            </w:r>
            <w:r w:rsidR="00E03923">
              <w:rPr>
                <w:rFonts w:ascii="Arial" w:eastAsia="Arial" w:hAnsi="Arial" w:cs="Arial"/>
                <w:bCs/>
              </w:rPr>
              <w:t xml:space="preserve"> localidad Barrios Unidos</w:t>
            </w:r>
            <w:r w:rsidR="00C3249C">
              <w:rPr>
                <w:rFonts w:ascii="Arial" w:eastAsia="Arial" w:hAnsi="Arial" w:cs="Arial"/>
                <w:bCs/>
              </w:rPr>
              <w:t xml:space="preserve">. </w:t>
            </w:r>
          </w:p>
        </w:tc>
      </w:tr>
      <w:tr w:rsidR="00C54C0E" w14:paraId="257AFB8A" w14:textId="77777777" w:rsidTr="000D1AAE">
        <w:trPr>
          <w:trHeight w:val="23"/>
        </w:trPr>
        <w:tc>
          <w:tcPr>
            <w:tcW w:w="4654" w:type="dxa"/>
          </w:tcPr>
          <w:p w14:paraId="0000001E" w14:textId="77777777"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Área</w:t>
            </w:r>
          </w:p>
        </w:tc>
        <w:tc>
          <w:tcPr>
            <w:tcW w:w="5015" w:type="dxa"/>
          </w:tcPr>
          <w:p w14:paraId="0000001F" w14:textId="77777777"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Interdisciplinar / Transdisciplinar</w:t>
            </w:r>
          </w:p>
        </w:tc>
      </w:tr>
      <w:tr w:rsidR="00C54C0E" w14:paraId="7A10AAE8" w14:textId="77777777" w:rsidTr="000D1AAE">
        <w:trPr>
          <w:trHeight w:val="320"/>
        </w:trPr>
        <w:tc>
          <w:tcPr>
            <w:tcW w:w="4654" w:type="dxa"/>
          </w:tcPr>
          <w:p w14:paraId="00000020" w14:textId="14689DA6"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Valor total estímulos</w:t>
            </w:r>
            <w:r w:rsidR="00C55E54">
              <w:rPr>
                <w:rFonts w:ascii="Arial" w:eastAsia="Arial" w:hAnsi="Arial" w:cs="Arial"/>
                <w:bCs/>
              </w:rPr>
              <w:t xml:space="preserve"> dotación</w:t>
            </w:r>
          </w:p>
        </w:tc>
        <w:tc>
          <w:tcPr>
            <w:tcW w:w="5015" w:type="dxa"/>
          </w:tcPr>
          <w:p w14:paraId="00000021" w14:textId="17BE1714" w:rsidR="00C54C0E" w:rsidRPr="00C55E54" w:rsidRDefault="008F30D5">
            <w:pPr>
              <w:spacing w:line="276" w:lineRule="auto"/>
              <w:ind w:hanging="2"/>
              <w:jc w:val="both"/>
              <w:rPr>
                <w:rFonts w:ascii="Arial" w:eastAsia="Arial" w:hAnsi="Arial" w:cs="Arial"/>
                <w:bCs/>
              </w:rPr>
            </w:pPr>
            <w:r w:rsidRPr="00C55E54">
              <w:rPr>
                <w:rFonts w:ascii="Arial" w:eastAsia="Arial" w:hAnsi="Arial" w:cs="Arial"/>
                <w:bCs/>
              </w:rPr>
              <w:t xml:space="preserve"> </w:t>
            </w:r>
            <w:r w:rsidR="00C55E54" w:rsidRPr="00C55E54">
              <w:rPr>
                <w:rFonts w:ascii="Arial" w:eastAsia="Arial" w:hAnsi="Arial" w:cs="Arial"/>
                <w:bCs/>
              </w:rPr>
              <w:t xml:space="preserve">Doscientos tres </w:t>
            </w:r>
            <w:r w:rsidRPr="00C55E54">
              <w:rPr>
                <w:rFonts w:ascii="Arial" w:eastAsia="Arial" w:hAnsi="Arial" w:cs="Arial"/>
                <w:bCs/>
              </w:rPr>
              <w:t>millones</w:t>
            </w:r>
            <w:r w:rsidR="00C55E54" w:rsidRPr="00C55E54">
              <w:rPr>
                <w:rFonts w:ascii="Arial" w:eastAsia="Arial" w:hAnsi="Arial" w:cs="Arial"/>
                <w:bCs/>
              </w:rPr>
              <w:t xml:space="preserve"> </w:t>
            </w:r>
            <w:r w:rsidR="00652117" w:rsidRPr="00C55E54">
              <w:rPr>
                <w:rFonts w:ascii="Arial" w:eastAsia="Arial" w:hAnsi="Arial" w:cs="Arial"/>
                <w:bCs/>
              </w:rPr>
              <w:t>pesos (</w:t>
            </w:r>
            <w:r w:rsidR="00C55E54" w:rsidRPr="00C55E54">
              <w:rPr>
                <w:rFonts w:ascii="Arial" w:eastAsia="Arial" w:hAnsi="Arial" w:cs="Arial"/>
                <w:bCs/>
              </w:rPr>
              <w:t>203</w:t>
            </w:r>
            <w:r w:rsidR="00652117" w:rsidRPr="00C55E54">
              <w:rPr>
                <w:rFonts w:ascii="Arial" w:eastAsia="Arial" w:hAnsi="Arial" w:cs="Arial"/>
                <w:bCs/>
              </w:rPr>
              <w:t>’</w:t>
            </w:r>
            <w:r w:rsidR="00C55E54" w:rsidRPr="00C55E54">
              <w:rPr>
                <w:rFonts w:ascii="Arial" w:eastAsia="Arial" w:hAnsi="Arial" w:cs="Arial"/>
                <w:bCs/>
              </w:rPr>
              <w:t>0</w:t>
            </w:r>
            <w:r w:rsidR="00652117" w:rsidRPr="00C55E54">
              <w:rPr>
                <w:rFonts w:ascii="Arial" w:eastAsia="Arial" w:hAnsi="Arial" w:cs="Arial"/>
                <w:bCs/>
              </w:rPr>
              <w:t>00.000)</w:t>
            </w:r>
          </w:p>
        </w:tc>
      </w:tr>
      <w:tr w:rsidR="00C54C0E" w14:paraId="6C7974F3" w14:textId="77777777" w:rsidTr="000D1AAE">
        <w:trPr>
          <w:trHeight w:val="23"/>
        </w:trPr>
        <w:tc>
          <w:tcPr>
            <w:tcW w:w="4654" w:type="dxa"/>
          </w:tcPr>
          <w:p w14:paraId="00000022" w14:textId="197E510D"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Valor individual por estímulo</w:t>
            </w:r>
            <w:r w:rsidR="00C55E54">
              <w:rPr>
                <w:rFonts w:ascii="Arial" w:eastAsia="Arial" w:hAnsi="Arial" w:cs="Arial"/>
                <w:bCs/>
              </w:rPr>
              <w:t xml:space="preserve"> dotación</w:t>
            </w:r>
          </w:p>
        </w:tc>
        <w:tc>
          <w:tcPr>
            <w:tcW w:w="5015" w:type="dxa"/>
          </w:tcPr>
          <w:p w14:paraId="00000023" w14:textId="00E6CB42" w:rsidR="00C54C0E" w:rsidRPr="00C55E54" w:rsidRDefault="00652117">
            <w:pPr>
              <w:spacing w:line="276" w:lineRule="auto"/>
              <w:ind w:hanging="2"/>
              <w:jc w:val="both"/>
              <w:rPr>
                <w:rFonts w:ascii="Arial" w:eastAsia="Arial" w:hAnsi="Arial" w:cs="Arial"/>
                <w:bCs/>
              </w:rPr>
            </w:pPr>
            <w:r w:rsidRPr="00C55E54">
              <w:rPr>
                <w:rFonts w:ascii="Arial" w:eastAsia="Arial" w:hAnsi="Arial" w:cs="Arial"/>
                <w:bCs/>
              </w:rPr>
              <w:t xml:space="preserve"> </w:t>
            </w:r>
            <w:r w:rsidR="00776D92">
              <w:rPr>
                <w:rFonts w:ascii="Arial" w:eastAsia="Arial" w:hAnsi="Arial" w:cs="Arial"/>
                <w:bCs/>
              </w:rPr>
              <w:t>quince</w:t>
            </w:r>
            <w:r w:rsidR="008F30D5" w:rsidRPr="00C55E54">
              <w:rPr>
                <w:rFonts w:ascii="Arial" w:eastAsia="Arial" w:hAnsi="Arial" w:cs="Arial"/>
                <w:bCs/>
              </w:rPr>
              <w:t xml:space="preserve"> millones</w:t>
            </w:r>
            <w:r w:rsidR="00776D92">
              <w:rPr>
                <w:rFonts w:ascii="Arial" w:eastAsia="Arial" w:hAnsi="Arial" w:cs="Arial"/>
                <w:bCs/>
              </w:rPr>
              <w:t xml:space="preserve"> seiscientos</w:t>
            </w:r>
            <w:r w:rsidR="008F30D5" w:rsidRPr="00C55E54">
              <w:rPr>
                <w:rFonts w:ascii="Arial" w:eastAsia="Arial" w:hAnsi="Arial" w:cs="Arial"/>
                <w:bCs/>
              </w:rPr>
              <w:t xml:space="preserve"> mil pesos (1</w:t>
            </w:r>
            <w:r w:rsidR="00A50353">
              <w:rPr>
                <w:rFonts w:ascii="Arial" w:eastAsia="Arial" w:hAnsi="Arial" w:cs="Arial"/>
                <w:bCs/>
              </w:rPr>
              <w:t>5.615</w:t>
            </w:r>
            <w:r w:rsidR="008F30D5" w:rsidRPr="00C55E54">
              <w:rPr>
                <w:rFonts w:ascii="Arial" w:eastAsia="Arial" w:hAnsi="Arial" w:cs="Arial"/>
                <w:bCs/>
              </w:rPr>
              <w:t>.000)</w:t>
            </w:r>
          </w:p>
        </w:tc>
      </w:tr>
      <w:tr w:rsidR="00C54C0E" w14:paraId="2FB2C5C4" w14:textId="77777777" w:rsidTr="000D1AAE">
        <w:trPr>
          <w:trHeight w:val="23"/>
        </w:trPr>
        <w:tc>
          <w:tcPr>
            <w:tcW w:w="4654" w:type="dxa"/>
          </w:tcPr>
          <w:p w14:paraId="00000028" w14:textId="1276CFE6" w:rsidR="00C54C0E" w:rsidRPr="00C3249C" w:rsidRDefault="00652117">
            <w:pPr>
              <w:spacing w:line="276" w:lineRule="auto"/>
              <w:ind w:hanging="2"/>
              <w:jc w:val="both"/>
              <w:rPr>
                <w:rFonts w:ascii="Arial" w:eastAsia="Arial" w:hAnsi="Arial" w:cs="Arial"/>
                <w:bCs/>
              </w:rPr>
            </w:pPr>
            <w:r w:rsidRPr="00C3249C">
              <w:rPr>
                <w:rFonts w:ascii="Arial" w:eastAsia="Arial" w:hAnsi="Arial" w:cs="Arial"/>
                <w:bCs/>
              </w:rPr>
              <w:t xml:space="preserve">Número total de estímulos </w:t>
            </w:r>
            <w:r w:rsidR="00C55E54">
              <w:rPr>
                <w:rFonts w:ascii="Arial" w:eastAsia="Arial" w:hAnsi="Arial" w:cs="Arial"/>
                <w:bCs/>
              </w:rPr>
              <w:t xml:space="preserve">dotación </w:t>
            </w:r>
            <w:r w:rsidRPr="00C3249C">
              <w:rPr>
                <w:rFonts w:ascii="Arial" w:eastAsia="Arial" w:hAnsi="Arial" w:cs="Arial"/>
                <w:bCs/>
              </w:rPr>
              <w:t>a otorgar</w:t>
            </w:r>
          </w:p>
        </w:tc>
        <w:tc>
          <w:tcPr>
            <w:tcW w:w="5015" w:type="dxa"/>
          </w:tcPr>
          <w:p w14:paraId="00000029" w14:textId="21698C97" w:rsidR="00C54C0E" w:rsidRPr="00C3249C" w:rsidRDefault="00C55E54">
            <w:pPr>
              <w:spacing w:line="276" w:lineRule="auto"/>
              <w:ind w:hanging="2"/>
              <w:jc w:val="both"/>
              <w:rPr>
                <w:rFonts w:ascii="Arial" w:eastAsia="Arial" w:hAnsi="Arial" w:cs="Arial"/>
                <w:bCs/>
              </w:rPr>
            </w:pPr>
            <w:r>
              <w:rPr>
                <w:rFonts w:ascii="Arial" w:eastAsia="Arial" w:hAnsi="Arial" w:cs="Arial"/>
                <w:bCs/>
              </w:rPr>
              <w:t xml:space="preserve"> </w:t>
            </w:r>
            <w:r w:rsidR="00A50353">
              <w:rPr>
                <w:rFonts w:ascii="Arial" w:eastAsia="Arial" w:hAnsi="Arial" w:cs="Arial"/>
                <w:bCs/>
              </w:rPr>
              <w:t>Trece</w:t>
            </w:r>
            <w:r w:rsidR="00652117" w:rsidRPr="00C3249C">
              <w:rPr>
                <w:rFonts w:ascii="Arial" w:eastAsia="Arial" w:hAnsi="Arial" w:cs="Arial"/>
                <w:bCs/>
              </w:rPr>
              <w:t xml:space="preserve"> (</w:t>
            </w:r>
            <w:r w:rsidR="00C3249C">
              <w:rPr>
                <w:rFonts w:ascii="Arial" w:eastAsia="Arial" w:hAnsi="Arial" w:cs="Arial"/>
                <w:bCs/>
              </w:rPr>
              <w:t>1</w:t>
            </w:r>
            <w:r w:rsidR="00A50353">
              <w:rPr>
                <w:rFonts w:ascii="Arial" w:eastAsia="Arial" w:hAnsi="Arial" w:cs="Arial"/>
                <w:bCs/>
              </w:rPr>
              <w:t>3</w:t>
            </w:r>
            <w:r w:rsidR="00652117" w:rsidRPr="00C3249C">
              <w:rPr>
                <w:rFonts w:ascii="Arial" w:eastAsia="Arial" w:hAnsi="Arial" w:cs="Arial"/>
                <w:bCs/>
              </w:rPr>
              <w:t>)</w:t>
            </w:r>
          </w:p>
        </w:tc>
      </w:tr>
    </w:tbl>
    <w:p w14:paraId="7B7C7E76" w14:textId="77777777" w:rsidR="00815431" w:rsidRDefault="00815431" w:rsidP="00C3249C">
      <w:pPr>
        <w:spacing w:line="276" w:lineRule="auto"/>
        <w:jc w:val="both"/>
        <w:rPr>
          <w:rFonts w:ascii="Arial" w:eastAsia="Arial" w:hAnsi="Arial" w:cs="Arial"/>
          <w:sz w:val="22"/>
          <w:szCs w:val="22"/>
        </w:rPr>
      </w:pPr>
    </w:p>
    <w:p w14:paraId="0000002F" w14:textId="09889B81" w:rsidR="00C54C0E" w:rsidRPr="00855466" w:rsidRDefault="00652117" w:rsidP="00855466">
      <w:pPr>
        <w:numPr>
          <w:ilvl w:val="0"/>
          <w:numId w:val="4"/>
        </w:numPr>
        <w:spacing w:line="276" w:lineRule="auto"/>
        <w:ind w:left="0" w:hanging="2"/>
        <w:jc w:val="both"/>
      </w:pPr>
      <w:r>
        <w:rPr>
          <w:rFonts w:ascii="Arial" w:eastAsia="Arial" w:hAnsi="Arial" w:cs="Arial"/>
          <w:b/>
        </w:rPr>
        <w:t>Cronograma específico</w:t>
      </w:r>
    </w:p>
    <w:tbl>
      <w:tblPr>
        <w:tblStyle w:val="Tabladecuadrcula1clara-nfasis4"/>
        <w:tblW w:w="9669" w:type="dxa"/>
        <w:tblLayout w:type="fixed"/>
        <w:tblLook w:val="0000" w:firstRow="0" w:lastRow="0" w:firstColumn="0" w:lastColumn="0" w:noHBand="0" w:noVBand="0"/>
      </w:tblPr>
      <w:tblGrid>
        <w:gridCol w:w="4614"/>
        <w:gridCol w:w="5055"/>
      </w:tblGrid>
      <w:tr w:rsidR="00C54C0E" w14:paraId="24B4DBAF" w14:textId="77777777" w:rsidTr="000D1AAE">
        <w:trPr>
          <w:trHeight w:val="245"/>
        </w:trPr>
        <w:tc>
          <w:tcPr>
            <w:tcW w:w="4614" w:type="dxa"/>
          </w:tcPr>
          <w:p w14:paraId="00000030" w14:textId="7EE866B8" w:rsidR="00C54C0E" w:rsidRDefault="00652117">
            <w:pPr>
              <w:spacing w:line="276" w:lineRule="auto"/>
              <w:ind w:hanging="2"/>
              <w:jc w:val="both"/>
              <w:rPr>
                <w:rFonts w:ascii="Arial" w:eastAsia="Arial" w:hAnsi="Arial" w:cs="Arial"/>
                <w:sz w:val="22"/>
                <w:szCs w:val="22"/>
              </w:rPr>
            </w:pPr>
            <w:r>
              <w:rPr>
                <w:rFonts w:ascii="Arial" w:eastAsia="Arial" w:hAnsi="Arial" w:cs="Arial"/>
                <w:sz w:val="22"/>
                <w:szCs w:val="22"/>
              </w:rPr>
              <w:t xml:space="preserve">Fecha de </w:t>
            </w:r>
            <w:r w:rsidR="00C55E54">
              <w:rPr>
                <w:rFonts w:ascii="Arial" w:eastAsia="Arial" w:hAnsi="Arial" w:cs="Arial"/>
                <w:sz w:val="22"/>
                <w:szCs w:val="22"/>
              </w:rPr>
              <w:t>socialización</w:t>
            </w:r>
          </w:p>
        </w:tc>
        <w:tc>
          <w:tcPr>
            <w:tcW w:w="5055" w:type="dxa"/>
          </w:tcPr>
          <w:p w14:paraId="00000031" w14:textId="0297A894" w:rsidR="00C54C0E" w:rsidRPr="00877436" w:rsidRDefault="00652117">
            <w:pPr>
              <w:spacing w:line="276" w:lineRule="auto"/>
              <w:ind w:hanging="2"/>
              <w:rPr>
                <w:rFonts w:ascii="Arial" w:eastAsia="Arial" w:hAnsi="Arial" w:cs="Arial"/>
                <w:sz w:val="22"/>
                <w:szCs w:val="22"/>
              </w:rPr>
            </w:pPr>
            <w:r w:rsidRPr="00877436">
              <w:rPr>
                <w:rFonts w:ascii="Arial" w:eastAsia="Arial" w:hAnsi="Arial" w:cs="Arial"/>
                <w:sz w:val="22"/>
                <w:szCs w:val="22"/>
              </w:rPr>
              <w:t xml:space="preserve"> </w:t>
            </w:r>
            <w:r w:rsidR="00C55E54" w:rsidRPr="00877436">
              <w:rPr>
                <w:rFonts w:ascii="Arial" w:eastAsia="Arial" w:hAnsi="Arial" w:cs="Arial"/>
                <w:sz w:val="22"/>
                <w:szCs w:val="22"/>
              </w:rPr>
              <w:t xml:space="preserve">2 de </w:t>
            </w:r>
            <w:r w:rsidR="00D54113" w:rsidRPr="00877436">
              <w:rPr>
                <w:rFonts w:ascii="Arial" w:eastAsia="Arial" w:hAnsi="Arial" w:cs="Arial"/>
                <w:sz w:val="22"/>
                <w:szCs w:val="22"/>
              </w:rPr>
              <w:t>noviembre</w:t>
            </w:r>
            <w:r w:rsidR="005C6021" w:rsidRPr="00877436">
              <w:rPr>
                <w:rFonts w:ascii="Arial" w:eastAsia="Arial" w:hAnsi="Arial" w:cs="Arial"/>
                <w:sz w:val="22"/>
                <w:szCs w:val="22"/>
              </w:rPr>
              <w:t xml:space="preserve"> de 2021</w:t>
            </w:r>
          </w:p>
        </w:tc>
      </w:tr>
      <w:tr w:rsidR="00C54C0E" w14:paraId="495C8557" w14:textId="77777777" w:rsidTr="000D1AAE">
        <w:trPr>
          <w:trHeight w:val="23"/>
        </w:trPr>
        <w:tc>
          <w:tcPr>
            <w:tcW w:w="4614" w:type="dxa"/>
          </w:tcPr>
          <w:p w14:paraId="00000032" w14:textId="2499FBA5" w:rsidR="00C54C0E" w:rsidRDefault="00652117">
            <w:pPr>
              <w:spacing w:line="276" w:lineRule="auto"/>
              <w:ind w:hanging="2"/>
              <w:jc w:val="both"/>
              <w:rPr>
                <w:rFonts w:ascii="Arial" w:eastAsia="Arial" w:hAnsi="Arial" w:cs="Arial"/>
                <w:sz w:val="22"/>
                <w:szCs w:val="22"/>
              </w:rPr>
            </w:pPr>
            <w:r>
              <w:rPr>
                <w:rFonts w:ascii="Arial" w:eastAsia="Arial" w:hAnsi="Arial" w:cs="Arial"/>
                <w:sz w:val="22"/>
                <w:szCs w:val="22"/>
              </w:rPr>
              <w:t>Fecha de apertura</w:t>
            </w:r>
            <w:r w:rsidR="005C6021">
              <w:rPr>
                <w:rFonts w:ascii="Arial" w:eastAsia="Arial" w:hAnsi="Arial" w:cs="Arial"/>
                <w:sz w:val="22"/>
                <w:szCs w:val="22"/>
              </w:rPr>
              <w:t xml:space="preserve"> </w:t>
            </w:r>
          </w:p>
        </w:tc>
        <w:tc>
          <w:tcPr>
            <w:tcW w:w="5055" w:type="dxa"/>
          </w:tcPr>
          <w:p w14:paraId="00000033" w14:textId="5DFD11F9" w:rsidR="00C54C0E" w:rsidRPr="00877436" w:rsidRDefault="00877436" w:rsidP="00877436">
            <w:pPr>
              <w:spacing w:line="276" w:lineRule="auto"/>
              <w:rPr>
                <w:rFonts w:ascii="Arial" w:eastAsia="Arial" w:hAnsi="Arial" w:cs="Arial"/>
                <w:sz w:val="22"/>
                <w:szCs w:val="22"/>
              </w:rPr>
            </w:pPr>
            <w:r w:rsidRPr="00877436">
              <w:rPr>
                <w:rFonts w:ascii="Arial" w:eastAsia="Arial" w:hAnsi="Arial" w:cs="Arial"/>
                <w:sz w:val="22"/>
                <w:szCs w:val="22"/>
              </w:rPr>
              <w:t xml:space="preserve"> 3 de noviembre</w:t>
            </w:r>
            <w:r w:rsidR="005C6021" w:rsidRPr="00877436">
              <w:rPr>
                <w:rFonts w:ascii="Arial" w:eastAsia="Arial" w:hAnsi="Arial" w:cs="Arial"/>
                <w:sz w:val="22"/>
                <w:szCs w:val="22"/>
              </w:rPr>
              <w:t xml:space="preserve"> de 2021</w:t>
            </w:r>
          </w:p>
        </w:tc>
      </w:tr>
      <w:tr w:rsidR="00C54C0E" w14:paraId="7D74405B" w14:textId="77777777" w:rsidTr="000D1AAE">
        <w:trPr>
          <w:trHeight w:val="455"/>
        </w:trPr>
        <w:tc>
          <w:tcPr>
            <w:tcW w:w="4614" w:type="dxa"/>
          </w:tcPr>
          <w:p w14:paraId="00000034" w14:textId="77777777" w:rsidR="00C54C0E" w:rsidRDefault="00652117">
            <w:pPr>
              <w:spacing w:line="276" w:lineRule="auto"/>
              <w:ind w:hanging="2"/>
              <w:jc w:val="both"/>
              <w:rPr>
                <w:rFonts w:ascii="Arial" w:eastAsia="Arial" w:hAnsi="Arial" w:cs="Arial"/>
                <w:sz w:val="22"/>
                <w:szCs w:val="22"/>
              </w:rPr>
            </w:pPr>
            <w:r>
              <w:rPr>
                <w:rFonts w:ascii="Arial" w:eastAsia="Arial" w:hAnsi="Arial" w:cs="Arial"/>
                <w:sz w:val="22"/>
                <w:szCs w:val="22"/>
              </w:rPr>
              <w:t>Fecha de cierre</w:t>
            </w:r>
          </w:p>
        </w:tc>
        <w:tc>
          <w:tcPr>
            <w:tcW w:w="5055" w:type="dxa"/>
          </w:tcPr>
          <w:p w14:paraId="00000035" w14:textId="1B18ABE9" w:rsidR="00C54C0E" w:rsidRPr="00877436" w:rsidRDefault="00652117" w:rsidP="00877436">
            <w:pPr>
              <w:spacing w:line="276" w:lineRule="auto"/>
              <w:ind w:hanging="2"/>
              <w:rPr>
                <w:rFonts w:ascii="Arial" w:eastAsia="Arial" w:hAnsi="Arial" w:cs="Arial"/>
                <w:sz w:val="22"/>
                <w:szCs w:val="22"/>
              </w:rPr>
            </w:pPr>
            <w:r w:rsidRPr="00877436">
              <w:rPr>
                <w:rFonts w:ascii="Arial" w:eastAsia="Arial" w:hAnsi="Arial" w:cs="Arial"/>
                <w:sz w:val="22"/>
                <w:szCs w:val="22"/>
              </w:rPr>
              <w:t xml:space="preserve"> </w:t>
            </w:r>
            <w:r w:rsidR="00877436">
              <w:rPr>
                <w:rFonts w:ascii="Arial" w:eastAsia="Arial" w:hAnsi="Arial" w:cs="Arial"/>
                <w:sz w:val="22"/>
                <w:szCs w:val="22"/>
              </w:rPr>
              <w:t>21 de noviembre</w:t>
            </w:r>
            <w:r w:rsidR="005C6021" w:rsidRPr="00877436">
              <w:rPr>
                <w:rFonts w:ascii="Arial" w:eastAsia="Arial" w:hAnsi="Arial" w:cs="Arial"/>
                <w:sz w:val="22"/>
                <w:szCs w:val="22"/>
              </w:rPr>
              <w:t xml:space="preserve"> </w:t>
            </w:r>
            <w:r w:rsidRPr="00877436">
              <w:rPr>
                <w:rFonts w:ascii="Arial" w:eastAsia="Arial" w:hAnsi="Arial" w:cs="Arial"/>
                <w:sz w:val="22"/>
                <w:szCs w:val="22"/>
              </w:rPr>
              <w:t>de 2021</w:t>
            </w:r>
          </w:p>
        </w:tc>
      </w:tr>
      <w:tr w:rsidR="00C54C0E" w14:paraId="6FD5D685" w14:textId="77777777" w:rsidTr="000D1AAE">
        <w:trPr>
          <w:trHeight w:val="23"/>
        </w:trPr>
        <w:tc>
          <w:tcPr>
            <w:tcW w:w="4614" w:type="dxa"/>
          </w:tcPr>
          <w:p w14:paraId="00000036" w14:textId="7B8BC27C" w:rsidR="00C54C0E" w:rsidRDefault="00652117">
            <w:pPr>
              <w:spacing w:line="276" w:lineRule="auto"/>
              <w:ind w:hanging="2"/>
              <w:jc w:val="both"/>
              <w:rPr>
                <w:rFonts w:ascii="Arial" w:eastAsia="Arial" w:hAnsi="Arial" w:cs="Arial"/>
                <w:sz w:val="22"/>
                <w:szCs w:val="22"/>
              </w:rPr>
            </w:pPr>
            <w:r>
              <w:rPr>
                <w:rFonts w:ascii="Arial" w:eastAsia="Arial" w:hAnsi="Arial" w:cs="Arial"/>
                <w:sz w:val="22"/>
                <w:szCs w:val="22"/>
              </w:rPr>
              <w:t>Publicación de</w:t>
            </w:r>
            <w:r w:rsidR="005C6021">
              <w:rPr>
                <w:rFonts w:ascii="Arial" w:eastAsia="Arial" w:hAnsi="Arial" w:cs="Arial"/>
                <w:sz w:val="22"/>
                <w:szCs w:val="22"/>
              </w:rPr>
              <w:t xml:space="preserve"> listado semana de subsanación</w:t>
            </w:r>
          </w:p>
        </w:tc>
        <w:tc>
          <w:tcPr>
            <w:tcW w:w="5055" w:type="dxa"/>
          </w:tcPr>
          <w:p w14:paraId="00000037" w14:textId="6E2308BC" w:rsidR="00C54C0E" w:rsidRPr="00877436" w:rsidRDefault="005C6021" w:rsidP="00877436">
            <w:pPr>
              <w:spacing w:line="276" w:lineRule="auto"/>
              <w:ind w:hanging="2"/>
              <w:rPr>
                <w:rFonts w:ascii="Arial" w:eastAsia="Arial" w:hAnsi="Arial" w:cs="Arial"/>
                <w:sz w:val="22"/>
                <w:szCs w:val="22"/>
              </w:rPr>
            </w:pPr>
            <w:r w:rsidRPr="00877436">
              <w:rPr>
                <w:rFonts w:ascii="Arial" w:eastAsia="Arial" w:hAnsi="Arial" w:cs="Arial"/>
                <w:sz w:val="22"/>
                <w:szCs w:val="22"/>
              </w:rPr>
              <w:t xml:space="preserve"> </w:t>
            </w:r>
            <w:r w:rsidR="00877436" w:rsidRPr="00877436">
              <w:rPr>
                <w:rFonts w:ascii="Arial" w:eastAsia="Arial" w:hAnsi="Arial" w:cs="Arial"/>
                <w:sz w:val="22"/>
                <w:szCs w:val="22"/>
              </w:rPr>
              <w:t>Noviembre 23 d</w:t>
            </w:r>
            <w:r w:rsidRPr="00877436">
              <w:rPr>
                <w:rFonts w:ascii="Arial" w:eastAsia="Arial" w:hAnsi="Arial" w:cs="Arial"/>
                <w:sz w:val="22"/>
                <w:szCs w:val="22"/>
              </w:rPr>
              <w:t>el</w:t>
            </w:r>
            <w:r w:rsidR="00652117" w:rsidRPr="00877436">
              <w:rPr>
                <w:rFonts w:ascii="Arial" w:eastAsia="Arial" w:hAnsi="Arial" w:cs="Arial"/>
                <w:sz w:val="22"/>
                <w:szCs w:val="22"/>
              </w:rPr>
              <w:t xml:space="preserve"> 2021</w:t>
            </w:r>
          </w:p>
        </w:tc>
      </w:tr>
      <w:tr w:rsidR="0034776A" w14:paraId="071F4AF4" w14:textId="77777777" w:rsidTr="000D1AAE">
        <w:trPr>
          <w:trHeight w:val="23"/>
        </w:trPr>
        <w:tc>
          <w:tcPr>
            <w:tcW w:w="4614" w:type="dxa"/>
          </w:tcPr>
          <w:p w14:paraId="045E8F7C" w14:textId="19F85B8A" w:rsidR="0034776A" w:rsidRDefault="0034776A">
            <w:pPr>
              <w:spacing w:line="276" w:lineRule="auto"/>
              <w:ind w:hanging="2"/>
              <w:jc w:val="both"/>
              <w:rPr>
                <w:rFonts w:ascii="Arial" w:eastAsia="Arial" w:hAnsi="Arial" w:cs="Arial"/>
                <w:sz w:val="22"/>
                <w:szCs w:val="22"/>
              </w:rPr>
            </w:pPr>
            <w:r>
              <w:rPr>
                <w:rFonts w:ascii="Arial" w:eastAsia="Arial" w:hAnsi="Arial" w:cs="Arial"/>
                <w:sz w:val="22"/>
                <w:szCs w:val="22"/>
              </w:rPr>
              <w:t>Semana de Subsanación</w:t>
            </w:r>
          </w:p>
        </w:tc>
        <w:tc>
          <w:tcPr>
            <w:tcW w:w="5055" w:type="dxa"/>
          </w:tcPr>
          <w:p w14:paraId="3AB32F03" w14:textId="0B803438" w:rsidR="0034776A" w:rsidRPr="00877436" w:rsidRDefault="0034776A" w:rsidP="00877436">
            <w:pPr>
              <w:spacing w:line="276" w:lineRule="auto"/>
              <w:ind w:hanging="2"/>
              <w:rPr>
                <w:rFonts w:ascii="Arial" w:eastAsia="Arial" w:hAnsi="Arial" w:cs="Arial"/>
                <w:sz w:val="22"/>
                <w:szCs w:val="22"/>
              </w:rPr>
            </w:pPr>
            <w:r w:rsidRPr="00877436">
              <w:rPr>
                <w:rFonts w:ascii="Arial" w:eastAsia="Arial" w:hAnsi="Arial" w:cs="Arial"/>
                <w:sz w:val="22"/>
                <w:szCs w:val="22"/>
              </w:rPr>
              <w:t xml:space="preserve"> </w:t>
            </w:r>
            <w:r w:rsidR="00877436" w:rsidRPr="00877436">
              <w:rPr>
                <w:rFonts w:ascii="Arial" w:eastAsia="Arial" w:hAnsi="Arial" w:cs="Arial"/>
                <w:sz w:val="22"/>
                <w:szCs w:val="22"/>
              </w:rPr>
              <w:t>23 hasta el 27 de noviembre de 2</w:t>
            </w:r>
            <w:r w:rsidRPr="00877436">
              <w:rPr>
                <w:rFonts w:ascii="Arial" w:eastAsia="Arial" w:hAnsi="Arial" w:cs="Arial"/>
                <w:sz w:val="22"/>
                <w:szCs w:val="22"/>
              </w:rPr>
              <w:t>021</w:t>
            </w:r>
          </w:p>
        </w:tc>
      </w:tr>
      <w:tr w:rsidR="00C54C0E" w14:paraId="7993A912" w14:textId="77777777" w:rsidTr="000D1AAE">
        <w:trPr>
          <w:trHeight w:val="23"/>
        </w:trPr>
        <w:tc>
          <w:tcPr>
            <w:tcW w:w="4614" w:type="dxa"/>
          </w:tcPr>
          <w:p w14:paraId="00000038" w14:textId="77777777" w:rsidR="00C54C0E" w:rsidRDefault="00652117">
            <w:pPr>
              <w:spacing w:line="276" w:lineRule="auto"/>
              <w:ind w:hanging="2"/>
              <w:jc w:val="both"/>
              <w:rPr>
                <w:rFonts w:ascii="Arial" w:eastAsia="Arial" w:hAnsi="Arial" w:cs="Arial"/>
                <w:sz w:val="22"/>
                <w:szCs w:val="22"/>
              </w:rPr>
            </w:pPr>
            <w:r>
              <w:rPr>
                <w:rFonts w:ascii="Arial" w:eastAsia="Arial" w:hAnsi="Arial" w:cs="Arial"/>
                <w:sz w:val="22"/>
                <w:szCs w:val="22"/>
              </w:rPr>
              <w:t>Listado definitivo de propuestas habilitadas</w:t>
            </w:r>
          </w:p>
        </w:tc>
        <w:tc>
          <w:tcPr>
            <w:tcW w:w="5055" w:type="dxa"/>
          </w:tcPr>
          <w:p w14:paraId="00000039" w14:textId="5BF96CAC" w:rsidR="00C54C0E" w:rsidRPr="00877436" w:rsidRDefault="00877436" w:rsidP="00877436">
            <w:pPr>
              <w:spacing w:line="276" w:lineRule="auto"/>
              <w:ind w:hanging="2"/>
              <w:rPr>
                <w:rFonts w:ascii="Arial" w:eastAsia="Arial" w:hAnsi="Arial" w:cs="Arial"/>
                <w:sz w:val="22"/>
                <w:szCs w:val="22"/>
              </w:rPr>
            </w:pPr>
            <w:r w:rsidRPr="00877436">
              <w:rPr>
                <w:rFonts w:ascii="Arial" w:eastAsia="Arial" w:hAnsi="Arial" w:cs="Arial"/>
                <w:sz w:val="22"/>
                <w:szCs w:val="22"/>
              </w:rPr>
              <w:t xml:space="preserve">30 de noviembre de </w:t>
            </w:r>
            <w:r w:rsidR="00652117" w:rsidRPr="00877436">
              <w:rPr>
                <w:rFonts w:ascii="Arial" w:eastAsia="Arial" w:hAnsi="Arial" w:cs="Arial"/>
                <w:sz w:val="22"/>
                <w:szCs w:val="22"/>
              </w:rPr>
              <w:t>2021</w:t>
            </w:r>
          </w:p>
        </w:tc>
      </w:tr>
      <w:tr w:rsidR="0034776A" w14:paraId="30CA0203" w14:textId="77777777" w:rsidTr="000D1AAE">
        <w:trPr>
          <w:trHeight w:val="95"/>
        </w:trPr>
        <w:tc>
          <w:tcPr>
            <w:tcW w:w="4614" w:type="dxa"/>
          </w:tcPr>
          <w:p w14:paraId="0000003A" w14:textId="1FA3D484" w:rsidR="0034776A" w:rsidRDefault="0034776A">
            <w:pPr>
              <w:spacing w:line="276" w:lineRule="auto"/>
              <w:ind w:hanging="2"/>
              <w:jc w:val="both"/>
              <w:rPr>
                <w:rFonts w:ascii="Arial" w:eastAsia="Arial" w:hAnsi="Arial" w:cs="Arial"/>
                <w:sz w:val="22"/>
                <w:szCs w:val="22"/>
              </w:rPr>
            </w:pPr>
            <w:r>
              <w:rPr>
                <w:rFonts w:ascii="Arial" w:eastAsia="Arial" w:hAnsi="Arial" w:cs="Arial"/>
                <w:sz w:val="22"/>
                <w:szCs w:val="22"/>
              </w:rPr>
              <w:t>Inicio de ejecución socialización reunión inicial</w:t>
            </w:r>
          </w:p>
        </w:tc>
        <w:tc>
          <w:tcPr>
            <w:tcW w:w="5055" w:type="dxa"/>
          </w:tcPr>
          <w:p w14:paraId="0000003B" w14:textId="65BDF272" w:rsidR="0034776A" w:rsidRPr="00877436" w:rsidRDefault="00877436" w:rsidP="00877436">
            <w:pPr>
              <w:spacing w:line="276" w:lineRule="auto"/>
              <w:ind w:hanging="2"/>
              <w:rPr>
                <w:rFonts w:ascii="Arial" w:eastAsia="Arial" w:hAnsi="Arial" w:cs="Arial"/>
                <w:sz w:val="22"/>
                <w:szCs w:val="22"/>
              </w:rPr>
            </w:pPr>
            <w:r w:rsidRPr="00877436">
              <w:rPr>
                <w:rFonts w:ascii="Arial" w:eastAsia="Arial" w:hAnsi="Arial" w:cs="Arial"/>
                <w:sz w:val="22"/>
                <w:szCs w:val="22"/>
              </w:rPr>
              <w:t xml:space="preserve">6 de diciembre </w:t>
            </w:r>
            <w:r w:rsidR="0034776A" w:rsidRPr="00877436">
              <w:rPr>
                <w:rFonts w:ascii="Arial" w:eastAsia="Arial" w:hAnsi="Arial" w:cs="Arial"/>
                <w:sz w:val="22"/>
                <w:szCs w:val="22"/>
              </w:rPr>
              <w:t xml:space="preserve"> de 2021</w:t>
            </w:r>
          </w:p>
        </w:tc>
      </w:tr>
    </w:tbl>
    <w:p w14:paraId="426B5496" w14:textId="77777777" w:rsidR="00CB2079" w:rsidRDefault="00CB2079" w:rsidP="00CB2079">
      <w:pPr>
        <w:spacing w:line="276" w:lineRule="auto"/>
        <w:jc w:val="both"/>
        <w:rPr>
          <w:rFonts w:ascii="Arial" w:eastAsia="Arial" w:hAnsi="Arial" w:cs="Arial"/>
          <w:sz w:val="22"/>
          <w:szCs w:val="22"/>
        </w:rPr>
      </w:pPr>
    </w:p>
    <w:p w14:paraId="00000043" w14:textId="77777777" w:rsidR="00C54C0E" w:rsidRDefault="00652117">
      <w:pPr>
        <w:numPr>
          <w:ilvl w:val="0"/>
          <w:numId w:val="4"/>
        </w:numPr>
        <w:spacing w:line="276" w:lineRule="auto"/>
        <w:ind w:left="0" w:hanging="2"/>
        <w:jc w:val="both"/>
      </w:pPr>
      <w:r>
        <w:rPr>
          <w:rFonts w:ascii="Arial" w:eastAsia="Arial" w:hAnsi="Arial" w:cs="Arial"/>
          <w:b/>
        </w:rPr>
        <w:t>Objeto</w:t>
      </w:r>
    </w:p>
    <w:p w14:paraId="00000044" w14:textId="77777777" w:rsidR="00C54C0E" w:rsidRDefault="00C54C0E">
      <w:pPr>
        <w:spacing w:line="276" w:lineRule="auto"/>
        <w:ind w:hanging="2"/>
        <w:jc w:val="both"/>
        <w:rPr>
          <w:rFonts w:ascii="Arial" w:eastAsia="Arial" w:hAnsi="Arial" w:cs="Arial"/>
          <w:color w:val="000000"/>
          <w:sz w:val="22"/>
          <w:szCs w:val="22"/>
        </w:rPr>
      </w:pPr>
    </w:p>
    <w:p w14:paraId="7A62BDE6" w14:textId="3C2AA7F5" w:rsidR="00FF090F" w:rsidRPr="00FF090F" w:rsidRDefault="00C3249C" w:rsidP="00FF090F">
      <w:pPr>
        <w:spacing w:line="276" w:lineRule="auto"/>
        <w:ind w:hanging="2"/>
        <w:jc w:val="both"/>
        <w:rPr>
          <w:rFonts w:ascii="Arial" w:eastAsia="Arial" w:hAnsi="Arial" w:cs="Arial"/>
          <w:color w:val="000001"/>
          <w:sz w:val="22"/>
          <w:szCs w:val="22"/>
        </w:rPr>
      </w:pPr>
      <w:r>
        <w:rPr>
          <w:rFonts w:ascii="Arial" w:eastAsia="Arial" w:hAnsi="Arial" w:cs="Arial"/>
          <w:color w:val="000001"/>
          <w:sz w:val="22"/>
          <w:szCs w:val="22"/>
        </w:rPr>
        <w:t>D</w:t>
      </w:r>
      <w:r w:rsidR="00FF090F" w:rsidRPr="00FF090F">
        <w:rPr>
          <w:rFonts w:ascii="Arial" w:eastAsia="Arial" w:hAnsi="Arial" w:cs="Arial"/>
          <w:color w:val="000001"/>
          <w:sz w:val="22"/>
          <w:szCs w:val="22"/>
        </w:rPr>
        <w:t xml:space="preserve">otar a las Juntas de Acción Comunal que posean infraestructura, de herramientas que permitan la consolidación interna y la participación activa de los ciudadanos, con el fin de fortalecer y promover las actividades de gestión comunitaria. </w:t>
      </w:r>
    </w:p>
    <w:p w14:paraId="4EBCFD16" w14:textId="77777777" w:rsidR="00FF090F" w:rsidRPr="00FF090F" w:rsidRDefault="00FF090F" w:rsidP="00FF090F">
      <w:pPr>
        <w:spacing w:line="276" w:lineRule="auto"/>
        <w:ind w:hanging="2"/>
        <w:jc w:val="both"/>
        <w:rPr>
          <w:rFonts w:ascii="Arial" w:eastAsia="Arial" w:hAnsi="Arial" w:cs="Arial"/>
          <w:color w:val="000001"/>
          <w:sz w:val="22"/>
          <w:szCs w:val="22"/>
        </w:rPr>
      </w:pPr>
    </w:p>
    <w:p w14:paraId="00000046" w14:textId="790F3DAF" w:rsidR="00C54C0E" w:rsidRDefault="00FF090F" w:rsidP="008F03FB">
      <w:pPr>
        <w:spacing w:line="276" w:lineRule="auto"/>
        <w:ind w:leftChars="-1" w:hangingChars="1" w:hanging="2"/>
        <w:jc w:val="both"/>
        <w:rPr>
          <w:rFonts w:ascii="Arial" w:eastAsia="Arial" w:hAnsi="Arial" w:cs="Arial"/>
          <w:color w:val="000001"/>
          <w:sz w:val="22"/>
          <w:szCs w:val="22"/>
        </w:rPr>
      </w:pPr>
      <w:r w:rsidRPr="00FF090F">
        <w:rPr>
          <w:rFonts w:ascii="Arial" w:eastAsia="Arial" w:hAnsi="Arial" w:cs="Arial"/>
          <w:color w:val="000001"/>
          <w:sz w:val="22"/>
          <w:szCs w:val="22"/>
        </w:rPr>
        <w:t>Las acciones a realizar en este componente están contempladas bajo las disposiciones de la ley 743 de 2002, Decreto 2350 de 2003, Decreto 890 de 2008 y Decreto Compilatorio 1066 de 2015, 503 de 2011 y están orientados a dar una cobertura de las necesidades de las Juntas de Acción Comunal de ingresos bajos de la Localidad que no cuenten con los medios económicos para acceder a este tipo de elementos.</w:t>
      </w:r>
      <w:r w:rsidR="008F03FB">
        <w:rPr>
          <w:rFonts w:ascii="Arial" w:eastAsia="Arial" w:hAnsi="Arial" w:cs="Arial"/>
          <w:color w:val="000001"/>
          <w:sz w:val="22"/>
          <w:szCs w:val="22"/>
        </w:rPr>
        <w:t xml:space="preserve"> </w:t>
      </w:r>
      <w:r w:rsidRPr="00FF090F">
        <w:rPr>
          <w:rFonts w:ascii="Arial" w:eastAsia="Arial" w:hAnsi="Arial" w:cs="Arial"/>
          <w:color w:val="000001"/>
          <w:sz w:val="22"/>
          <w:szCs w:val="22"/>
        </w:rPr>
        <w:t xml:space="preserve">Por tanto, las Juntas de acción comunal que posean infraestructura deberán formular un proyecto en el que se describa las necesidades que se tienen y como </w:t>
      </w:r>
      <w:r w:rsidR="0034776A" w:rsidRPr="00FF090F">
        <w:rPr>
          <w:rFonts w:ascii="Arial" w:eastAsia="Arial" w:hAnsi="Arial" w:cs="Arial"/>
          <w:color w:val="000001"/>
          <w:sz w:val="22"/>
          <w:szCs w:val="22"/>
        </w:rPr>
        <w:t>adquirían</w:t>
      </w:r>
      <w:r w:rsidR="0034776A">
        <w:rPr>
          <w:rFonts w:ascii="Arial" w:eastAsia="Arial" w:hAnsi="Arial" w:cs="Arial"/>
          <w:color w:val="000001"/>
          <w:sz w:val="22"/>
          <w:szCs w:val="22"/>
        </w:rPr>
        <w:t xml:space="preserve"> </w:t>
      </w:r>
      <w:r w:rsidRPr="00FF090F">
        <w:rPr>
          <w:rFonts w:ascii="Arial" w:eastAsia="Arial" w:hAnsi="Arial" w:cs="Arial"/>
          <w:color w:val="000001"/>
          <w:sz w:val="22"/>
          <w:szCs w:val="22"/>
        </w:rPr>
        <w:t>estos insumos</w:t>
      </w:r>
      <w:r w:rsidR="0034776A">
        <w:rPr>
          <w:rFonts w:ascii="Arial" w:eastAsia="Arial" w:hAnsi="Arial" w:cs="Arial"/>
          <w:color w:val="000001"/>
          <w:sz w:val="22"/>
          <w:szCs w:val="22"/>
        </w:rPr>
        <w:t xml:space="preserve"> para</w:t>
      </w:r>
      <w:r w:rsidRPr="00FF090F">
        <w:rPr>
          <w:rFonts w:ascii="Arial" w:eastAsia="Arial" w:hAnsi="Arial" w:cs="Arial"/>
          <w:color w:val="000001"/>
          <w:sz w:val="22"/>
          <w:szCs w:val="22"/>
        </w:rPr>
        <w:t xml:space="preserve"> solucionar dichas necesidades</w:t>
      </w:r>
    </w:p>
    <w:p w14:paraId="7EF10797" w14:textId="77777777" w:rsidR="00FF090F" w:rsidRPr="00FF090F" w:rsidRDefault="00FF090F" w:rsidP="00FF090F">
      <w:pPr>
        <w:spacing w:line="276" w:lineRule="auto"/>
        <w:ind w:hanging="2"/>
        <w:jc w:val="both"/>
        <w:rPr>
          <w:rFonts w:ascii="Arial" w:eastAsia="Arial" w:hAnsi="Arial" w:cs="Arial"/>
          <w:color w:val="000001"/>
          <w:sz w:val="22"/>
          <w:szCs w:val="22"/>
        </w:rPr>
      </w:pPr>
    </w:p>
    <w:p w14:paraId="2EC06BB9" w14:textId="4C9AD83A" w:rsidR="00FF090F" w:rsidRDefault="00652117" w:rsidP="00FF090F">
      <w:pPr>
        <w:spacing w:line="276" w:lineRule="auto"/>
        <w:ind w:hanging="2"/>
        <w:jc w:val="both"/>
        <w:rPr>
          <w:rFonts w:ascii="Arial" w:eastAsia="Arial" w:hAnsi="Arial" w:cs="Arial"/>
          <w:color w:val="000001"/>
          <w:sz w:val="22"/>
          <w:szCs w:val="22"/>
        </w:rPr>
      </w:pPr>
      <w:r>
        <w:rPr>
          <w:rFonts w:ascii="Arial" w:eastAsia="Arial" w:hAnsi="Arial" w:cs="Arial"/>
          <w:color w:val="000001"/>
          <w:sz w:val="22"/>
          <w:szCs w:val="22"/>
        </w:rPr>
        <w:t xml:space="preserve">Esta convocatoria </w:t>
      </w:r>
      <w:r w:rsidR="00FF090F">
        <w:rPr>
          <w:rFonts w:ascii="Arial" w:eastAsia="Arial" w:hAnsi="Arial" w:cs="Arial"/>
          <w:color w:val="000001"/>
          <w:sz w:val="22"/>
          <w:szCs w:val="22"/>
        </w:rPr>
        <w:t>esta dirigida a l</w:t>
      </w:r>
      <w:r w:rsidR="005C6021">
        <w:rPr>
          <w:rFonts w:ascii="Arial" w:eastAsia="Arial" w:hAnsi="Arial" w:cs="Arial"/>
          <w:color w:val="000001"/>
          <w:sz w:val="22"/>
          <w:szCs w:val="22"/>
        </w:rPr>
        <w:t>a</w:t>
      </w:r>
      <w:r w:rsidR="00FF090F">
        <w:rPr>
          <w:rFonts w:ascii="Arial" w:eastAsia="Arial" w:hAnsi="Arial" w:cs="Arial"/>
          <w:color w:val="000001"/>
          <w:sz w:val="22"/>
          <w:szCs w:val="22"/>
        </w:rPr>
        <w:t xml:space="preserve">s siguientes </w:t>
      </w:r>
      <w:r w:rsidR="005C6021">
        <w:rPr>
          <w:rFonts w:ascii="Arial" w:eastAsia="Arial" w:hAnsi="Arial" w:cs="Arial"/>
          <w:color w:val="000001"/>
          <w:sz w:val="22"/>
          <w:szCs w:val="22"/>
        </w:rPr>
        <w:t>J</w:t>
      </w:r>
      <w:r w:rsidR="00FF090F">
        <w:rPr>
          <w:rFonts w:ascii="Arial" w:eastAsia="Arial" w:hAnsi="Arial" w:cs="Arial"/>
          <w:color w:val="000001"/>
          <w:sz w:val="22"/>
          <w:szCs w:val="22"/>
        </w:rPr>
        <w:t xml:space="preserve">untas de </w:t>
      </w:r>
      <w:r w:rsidR="005C6021">
        <w:rPr>
          <w:rFonts w:ascii="Arial" w:eastAsia="Arial" w:hAnsi="Arial" w:cs="Arial"/>
          <w:color w:val="000001"/>
          <w:sz w:val="22"/>
          <w:szCs w:val="22"/>
        </w:rPr>
        <w:t>Acción</w:t>
      </w:r>
      <w:r w:rsidR="00FF090F">
        <w:rPr>
          <w:rFonts w:ascii="Arial" w:eastAsia="Arial" w:hAnsi="Arial" w:cs="Arial"/>
          <w:color w:val="000001"/>
          <w:sz w:val="22"/>
          <w:szCs w:val="22"/>
        </w:rPr>
        <w:t xml:space="preserve"> </w:t>
      </w:r>
      <w:r w:rsidR="005C6021">
        <w:rPr>
          <w:rFonts w:ascii="Arial" w:eastAsia="Arial" w:hAnsi="Arial" w:cs="Arial"/>
          <w:color w:val="000001"/>
          <w:sz w:val="22"/>
          <w:szCs w:val="22"/>
        </w:rPr>
        <w:t>C</w:t>
      </w:r>
      <w:r w:rsidR="00FF090F">
        <w:rPr>
          <w:rFonts w:ascii="Arial" w:eastAsia="Arial" w:hAnsi="Arial" w:cs="Arial"/>
          <w:color w:val="000001"/>
          <w:sz w:val="22"/>
          <w:szCs w:val="22"/>
        </w:rPr>
        <w:t>omunal que poseen infraestructura o s</w:t>
      </w:r>
      <w:r w:rsidR="00FF090F" w:rsidRPr="00FF090F">
        <w:rPr>
          <w:rFonts w:ascii="Arial" w:eastAsia="Arial" w:hAnsi="Arial" w:cs="Arial" w:hint="eastAsia"/>
          <w:color w:val="000001"/>
          <w:sz w:val="22"/>
          <w:szCs w:val="22"/>
        </w:rPr>
        <w:t>alones comunales</w:t>
      </w:r>
      <w:r w:rsidR="0034776A">
        <w:rPr>
          <w:rFonts w:ascii="Arial" w:eastAsia="Arial" w:hAnsi="Arial" w:cs="Arial"/>
          <w:color w:val="000001"/>
          <w:sz w:val="22"/>
          <w:szCs w:val="22"/>
        </w:rPr>
        <w:t xml:space="preserve"> en la localidad de Barrios Unidos</w:t>
      </w:r>
      <w:r w:rsidR="00FF090F">
        <w:rPr>
          <w:rFonts w:ascii="Arial" w:eastAsia="Arial" w:hAnsi="Arial" w:cs="Arial"/>
          <w:color w:val="000001"/>
          <w:sz w:val="22"/>
          <w:szCs w:val="22"/>
        </w:rPr>
        <w:t>:</w:t>
      </w:r>
    </w:p>
    <w:p w14:paraId="0BAD21C3" w14:textId="77777777" w:rsidR="00FF090F" w:rsidRPr="00FF090F" w:rsidRDefault="00FF090F" w:rsidP="00FF090F">
      <w:pPr>
        <w:spacing w:line="276" w:lineRule="auto"/>
        <w:ind w:leftChars="-1" w:hangingChars="1" w:hanging="2"/>
        <w:jc w:val="both"/>
        <w:rPr>
          <w:rFonts w:ascii="Arial" w:eastAsia="Arial" w:hAnsi="Arial" w:cs="Arial"/>
          <w:color w:val="000001"/>
          <w:sz w:val="22"/>
          <w:szCs w:val="22"/>
        </w:rPr>
      </w:pPr>
    </w:p>
    <w:p w14:paraId="26F16F33" w14:textId="3CB09DC1"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B</w:t>
      </w:r>
      <w:r w:rsidRPr="00FF090F">
        <w:rPr>
          <w:rFonts w:ascii="Arial" w:eastAsia="Arial" w:hAnsi="Arial" w:cs="Arial"/>
          <w:color w:val="000001"/>
          <w:sz w:val="22"/>
          <w:szCs w:val="22"/>
        </w:rPr>
        <w:t xml:space="preserve">enjamín </w:t>
      </w:r>
      <w:r>
        <w:rPr>
          <w:rFonts w:ascii="Arial" w:eastAsia="Arial" w:hAnsi="Arial" w:cs="Arial"/>
          <w:color w:val="000001"/>
          <w:sz w:val="22"/>
          <w:szCs w:val="22"/>
        </w:rPr>
        <w:t>H</w:t>
      </w:r>
      <w:r w:rsidRPr="00FF090F">
        <w:rPr>
          <w:rFonts w:ascii="Arial" w:eastAsia="Arial" w:hAnsi="Arial" w:cs="Arial"/>
          <w:color w:val="000001"/>
          <w:sz w:val="22"/>
          <w:szCs w:val="22"/>
        </w:rPr>
        <w:t xml:space="preserve">errera y las </w:t>
      </w:r>
      <w:r>
        <w:rPr>
          <w:rFonts w:ascii="Arial" w:eastAsia="Arial" w:hAnsi="Arial" w:cs="Arial"/>
          <w:color w:val="000001"/>
          <w:sz w:val="22"/>
          <w:szCs w:val="22"/>
        </w:rPr>
        <w:t>Q</w:t>
      </w:r>
      <w:r w:rsidRPr="00FF090F">
        <w:rPr>
          <w:rFonts w:ascii="Arial" w:eastAsia="Arial" w:hAnsi="Arial" w:cs="Arial"/>
          <w:color w:val="000001"/>
          <w:sz w:val="22"/>
          <w:szCs w:val="22"/>
        </w:rPr>
        <w:t>uintas</w:t>
      </w:r>
    </w:p>
    <w:p w14:paraId="1743CCF3" w14:textId="0E31ECF0"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D</w:t>
      </w:r>
      <w:r w:rsidRPr="00FF090F">
        <w:rPr>
          <w:rFonts w:ascii="Arial" w:eastAsia="Arial" w:hAnsi="Arial" w:cs="Arial"/>
          <w:color w:val="000001"/>
          <w:sz w:val="22"/>
          <w:szCs w:val="22"/>
        </w:rPr>
        <w:t xml:space="preserve">oce de </w:t>
      </w:r>
      <w:r>
        <w:rPr>
          <w:rFonts w:ascii="Arial" w:eastAsia="Arial" w:hAnsi="Arial" w:cs="Arial"/>
          <w:color w:val="000001"/>
          <w:sz w:val="22"/>
          <w:szCs w:val="22"/>
        </w:rPr>
        <w:t>O</w:t>
      </w:r>
      <w:r w:rsidRPr="00FF090F">
        <w:rPr>
          <w:rFonts w:ascii="Arial" w:eastAsia="Arial" w:hAnsi="Arial" w:cs="Arial"/>
          <w:color w:val="000001"/>
          <w:sz w:val="22"/>
          <w:szCs w:val="22"/>
        </w:rPr>
        <w:t>ctubre</w:t>
      </w:r>
    </w:p>
    <w:p w14:paraId="1F1A3C74" w14:textId="750AC18B"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E</w:t>
      </w:r>
      <w:r w:rsidRPr="00FF090F">
        <w:rPr>
          <w:rFonts w:ascii="Arial" w:eastAsia="Arial" w:hAnsi="Arial" w:cs="Arial"/>
          <w:color w:val="000001"/>
          <w:sz w:val="22"/>
          <w:szCs w:val="22"/>
        </w:rPr>
        <w:t xml:space="preserve">l </w:t>
      </w:r>
      <w:r>
        <w:rPr>
          <w:rFonts w:ascii="Arial" w:eastAsia="Arial" w:hAnsi="Arial" w:cs="Arial"/>
          <w:color w:val="000001"/>
          <w:sz w:val="22"/>
          <w:szCs w:val="22"/>
        </w:rPr>
        <w:t>R</w:t>
      </w:r>
      <w:r w:rsidRPr="00FF090F">
        <w:rPr>
          <w:rFonts w:ascii="Arial" w:eastAsia="Arial" w:hAnsi="Arial" w:cs="Arial"/>
          <w:color w:val="000001"/>
          <w:sz w:val="22"/>
          <w:szCs w:val="22"/>
        </w:rPr>
        <w:t>osario</w:t>
      </w:r>
    </w:p>
    <w:p w14:paraId="4C8DEE21" w14:textId="323A2524"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J</w:t>
      </w:r>
      <w:r w:rsidRPr="00FF090F">
        <w:rPr>
          <w:rFonts w:ascii="Arial" w:eastAsia="Arial" w:hAnsi="Arial" w:cs="Arial"/>
          <w:color w:val="000001"/>
          <w:sz w:val="22"/>
          <w:szCs w:val="22"/>
        </w:rPr>
        <w:t xml:space="preserve">orge </w:t>
      </w:r>
      <w:r>
        <w:rPr>
          <w:rFonts w:ascii="Arial" w:eastAsia="Arial" w:hAnsi="Arial" w:cs="Arial"/>
          <w:color w:val="000001"/>
          <w:sz w:val="22"/>
          <w:szCs w:val="22"/>
        </w:rPr>
        <w:t>E</w:t>
      </w:r>
      <w:r w:rsidRPr="00FF090F">
        <w:rPr>
          <w:rFonts w:ascii="Arial" w:eastAsia="Arial" w:hAnsi="Arial" w:cs="Arial"/>
          <w:color w:val="000001"/>
          <w:sz w:val="22"/>
          <w:szCs w:val="22"/>
        </w:rPr>
        <w:t xml:space="preserve">liecer </w:t>
      </w:r>
      <w:r>
        <w:rPr>
          <w:rFonts w:ascii="Arial" w:eastAsia="Arial" w:hAnsi="Arial" w:cs="Arial"/>
          <w:color w:val="000001"/>
          <w:sz w:val="22"/>
          <w:szCs w:val="22"/>
        </w:rPr>
        <w:t>G</w:t>
      </w:r>
      <w:r w:rsidRPr="00FF090F">
        <w:rPr>
          <w:rFonts w:ascii="Arial" w:eastAsia="Arial" w:hAnsi="Arial" w:cs="Arial"/>
          <w:color w:val="000001"/>
          <w:sz w:val="22"/>
          <w:szCs w:val="22"/>
        </w:rPr>
        <w:t>aitán</w:t>
      </w:r>
    </w:p>
    <w:p w14:paraId="0B9D6BAC" w14:textId="30380199"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L</w:t>
      </w:r>
      <w:r w:rsidRPr="00FF090F">
        <w:rPr>
          <w:rFonts w:ascii="Arial" w:eastAsia="Arial" w:hAnsi="Arial" w:cs="Arial"/>
          <w:color w:val="000001"/>
          <w:sz w:val="22"/>
          <w:szCs w:val="22"/>
        </w:rPr>
        <w:t xml:space="preserve">a </w:t>
      </w:r>
      <w:r>
        <w:rPr>
          <w:rFonts w:ascii="Arial" w:eastAsia="Arial" w:hAnsi="Arial" w:cs="Arial"/>
          <w:color w:val="000001"/>
          <w:sz w:val="22"/>
          <w:szCs w:val="22"/>
        </w:rPr>
        <w:t>L</w:t>
      </w:r>
      <w:r w:rsidRPr="00FF090F">
        <w:rPr>
          <w:rFonts w:ascii="Arial" w:eastAsia="Arial" w:hAnsi="Arial" w:cs="Arial"/>
          <w:color w:val="000001"/>
          <w:sz w:val="22"/>
          <w:szCs w:val="22"/>
        </w:rPr>
        <w:t>ibertad</w:t>
      </w:r>
    </w:p>
    <w:p w14:paraId="3138658D" w14:textId="2640D82A"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L</w:t>
      </w:r>
      <w:r w:rsidRPr="00FF090F">
        <w:rPr>
          <w:rFonts w:ascii="Arial" w:eastAsia="Arial" w:hAnsi="Arial" w:cs="Arial"/>
          <w:color w:val="000001"/>
          <w:sz w:val="22"/>
          <w:szCs w:val="22"/>
        </w:rPr>
        <w:t xml:space="preserve">a </w:t>
      </w:r>
      <w:r>
        <w:rPr>
          <w:rFonts w:ascii="Arial" w:eastAsia="Arial" w:hAnsi="Arial" w:cs="Arial"/>
          <w:color w:val="000001"/>
          <w:sz w:val="22"/>
          <w:szCs w:val="22"/>
        </w:rPr>
        <w:t>P</w:t>
      </w:r>
      <w:r w:rsidRPr="00FF090F">
        <w:rPr>
          <w:rFonts w:ascii="Arial" w:eastAsia="Arial" w:hAnsi="Arial" w:cs="Arial"/>
          <w:color w:val="000001"/>
          <w:sz w:val="22"/>
          <w:szCs w:val="22"/>
        </w:rPr>
        <w:t>atria</w:t>
      </w:r>
    </w:p>
    <w:p w14:paraId="5B9C9150" w14:textId="544A0EC7"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sidRPr="00FF090F">
        <w:rPr>
          <w:rFonts w:ascii="Arial" w:eastAsia="Arial" w:hAnsi="Arial" w:cs="Arial"/>
          <w:color w:val="000001"/>
          <w:sz w:val="22"/>
          <w:szCs w:val="22"/>
        </w:rPr>
        <w:t xml:space="preserve">11 de </w:t>
      </w:r>
      <w:r>
        <w:rPr>
          <w:rFonts w:ascii="Arial" w:eastAsia="Arial" w:hAnsi="Arial" w:cs="Arial"/>
          <w:color w:val="000001"/>
          <w:sz w:val="22"/>
          <w:szCs w:val="22"/>
        </w:rPr>
        <w:t>N</w:t>
      </w:r>
      <w:r w:rsidRPr="00FF090F">
        <w:rPr>
          <w:rFonts w:ascii="Arial" w:eastAsia="Arial" w:hAnsi="Arial" w:cs="Arial"/>
          <w:color w:val="000001"/>
          <w:sz w:val="22"/>
          <w:szCs w:val="22"/>
        </w:rPr>
        <w:t>oviembre</w:t>
      </w:r>
    </w:p>
    <w:p w14:paraId="207F81A8" w14:textId="3D5F9982"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R</w:t>
      </w:r>
      <w:r w:rsidRPr="00FF090F">
        <w:rPr>
          <w:rFonts w:ascii="Arial" w:eastAsia="Arial" w:hAnsi="Arial" w:cs="Arial"/>
          <w:color w:val="000001"/>
          <w:sz w:val="22"/>
          <w:szCs w:val="22"/>
        </w:rPr>
        <w:t>ionegro</w:t>
      </w:r>
    </w:p>
    <w:p w14:paraId="569DCA78" w14:textId="63B35D57"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S</w:t>
      </w:r>
      <w:r w:rsidRPr="00FF090F">
        <w:rPr>
          <w:rFonts w:ascii="Arial" w:eastAsia="Arial" w:hAnsi="Arial" w:cs="Arial"/>
          <w:color w:val="000001"/>
          <w:sz w:val="22"/>
          <w:szCs w:val="22"/>
        </w:rPr>
        <w:t xml:space="preserve">an </w:t>
      </w:r>
      <w:r>
        <w:rPr>
          <w:rFonts w:ascii="Arial" w:eastAsia="Arial" w:hAnsi="Arial" w:cs="Arial"/>
          <w:color w:val="000001"/>
          <w:sz w:val="22"/>
          <w:szCs w:val="22"/>
        </w:rPr>
        <w:t>F</w:t>
      </w:r>
      <w:r w:rsidRPr="00FF090F">
        <w:rPr>
          <w:rFonts w:ascii="Arial" w:eastAsia="Arial" w:hAnsi="Arial" w:cs="Arial"/>
          <w:color w:val="000001"/>
          <w:sz w:val="22"/>
          <w:szCs w:val="22"/>
        </w:rPr>
        <w:t>ernando</w:t>
      </w:r>
    </w:p>
    <w:p w14:paraId="7E6D3F86" w14:textId="18B64934"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S</w:t>
      </w:r>
      <w:r w:rsidRPr="00FF090F">
        <w:rPr>
          <w:rFonts w:ascii="Arial" w:eastAsia="Arial" w:hAnsi="Arial" w:cs="Arial"/>
          <w:color w:val="000001"/>
          <w:sz w:val="22"/>
          <w:szCs w:val="22"/>
        </w:rPr>
        <w:t xml:space="preserve">an </w:t>
      </w:r>
      <w:r>
        <w:rPr>
          <w:rFonts w:ascii="Arial" w:eastAsia="Arial" w:hAnsi="Arial" w:cs="Arial"/>
          <w:color w:val="000001"/>
          <w:sz w:val="22"/>
          <w:szCs w:val="22"/>
        </w:rPr>
        <w:t>M</w:t>
      </w:r>
      <w:r w:rsidRPr="00FF090F">
        <w:rPr>
          <w:rFonts w:ascii="Arial" w:eastAsia="Arial" w:hAnsi="Arial" w:cs="Arial"/>
          <w:color w:val="000001"/>
          <w:sz w:val="22"/>
          <w:szCs w:val="22"/>
        </w:rPr>
        <w:t>iguel</w:t>
      </w:r>
    </w:p>
    <w:p w14:paraId="402AE107" w14:textId="4B903BFD"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S</w:t>
      </w:r>
      <w:r w:rsidRPr="00FF090F">
        <w:rPr>
          <w:rFonts w:ascii="Arial" w:eastAsia="Arial" w:hAnsi="Arial" w:cs="Arial"/>
          <w:color w:val="000001"/>
          <w:sz w:val="22"/>
          <w:szCs w:val="22"/>
        </w:rPr>
        <w:t xml:space="preserve">anta </w:t>
      </w:r>
      <w:r>
        <w:rPr>
          <w:rFonts w:ascii="Arial" w:eastAsia="Arial" w:hAnsi="Arial" w:cs="Arial"/>
          <w:color w:val="000001"/>
          <w:sz w:val="22"/>
          <w:szCs w:val="22"/>
        </w:rPr>
        <w:t>S</w:t>
      </w:r>
      <w:r w:rsidRPr="00FF090F">
        <w:rPr>
          <w:rFonts w:ascii="Arial" w:eastAsia="Arial" w:hAnsi="Arial" w:cs="Arial"/>
          <w:color w:val="000001"/>
          <w:sz w:val="22"/>
          <w:szCs w:val="22"/>
        </w:rPr>
        <w:t>ofía</w:t>
      </w:r>
    </w:p>
    <w:p w14:paraId="4807B25E" w14:textId="649EBFA9" w:rsidR="00FF090F" w:rsidRPr="00FF090F" w:rsidRDefault="00FF090F" w:rsidP="00FF090F">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S</w:t>
      </w:r>
      <w:r w:rsidRPr="00FF090F">
        <w:rPr>
          <w:rFonts w:ascii="Arial" w:eastAsia="Arial" w:hAnsi="Arial" w:cs="Arial"/>
          <w:color w:val="000001"/>
          <w:sz w:val="22"/>
          <w:szCs w:val="22"/>
        </w:rPr>
        <w:t xml:space="preserve">imón </w:t>
      </w:r>
      <w:r>
        <w:rPr>
          <w:rFonts w:ascii="Arial" w:eastAsia="Arial" w:hAnsi="Arial" w:cs="Arial"/>
          <w:color w:val="000001"/>
          <w:sz w:val="22"/>
          <w:szCs w:val="22"/>
        </w:rPr>
        <w:t>B</w:t>
      </w:r>
      <w:r w:rsidRPr="00FF090F">
        <w:rPr>
          <w:rFonts w:ascii="Arial" w:eastAsia="Arial" w:hAnsi="Arial" w:cs="Arial"/>
          <w:color w:val="000001"/>
          <w:sz w:val="22"/>
          <w:szCs w:val="22"/>
        </w:rPr>
        <w:t>olívar</w:t>
      </w:r>
    </w:p>
    <w:p w14:paraId="67ED0DA8" w14:textId="4114209F" w:rsidR="006F3FBA" w:rsidRPr="00855466" w:rsidRDefault="00FF090F" w:rsidP="006F3FBA">
      <w:pPr>
        <w:pStyle w:val="Prrafodelista"/>
        <w:numPr>
          <w:ilvl w:val="0"/>
          <w:numId w:val="5"/>
        </w:numPr>
        <w:spacing w:line="276" w:lineRule="auto"/>
        <w:jc w:val="both"/>
        <w:rPr>
          <w:rFonts w:ascii="Arial" w:eastAsia="Arial" w:hAnsi="Arial" w:cs="Arial"/>
          <w:color w:val="000001"/>
          <w:sz w:val="22"/>
          <w:szCs w:val="22"/>
        </w:rPr>
      </w:pPr>
      <w:r>
        <w:rPr>
          <w:rFonts w:ascii="Arial" w:eastAsia="Arial" w:hAnsi="Arial" w:cs="Arial"/>
          <w:color w:val="000001"/>
          <w:sz w:val="22"/>
          <w:szCs w:val="22"/>
        </w:rPr>
        <w:t>A</w:t>
      </w:r>
      <w:r w:rsidRPr="00FF090F">
        <w:rPr>
          <w:rFonts w:ascii="Arial" w:eastAsia="Arial" w:hAnsi="Arial" w:cs="Arial"/>
          <w:color w:val="000001"/>
          <w:sz w:val="22"/>
          <w:szCs w:val="22"/>
        </w:rPr>
        <w:t xml:space="preserve">urora </w:t>
      </w:r>
      <w:r>
        <w:rPr>
          <w:rFonts w:ascii="Arial" w:eastAsia="Arial" w:hAnsi="Arial" w:cs="Arial"/>
          <w:color w:val="000001"/>
          <w:sz w:val="22"/>
          <w:szCs w:val="22"/>
        </w:rPr>
        <w:t>N</w:t>
      </w:r>
      <w:r w:rsidRPr="00FF090F">
        <w:rPr>
          <w:rFonts w:ascii="Arial" w:eastAsia="Arial" w:hAnsi="Arial" w:cs="Arial"/>
          <w:color w:val="000001"/>
          <w:sz w:val="22"/>
          <w:szCs w:val="22"/>
        </w:rPr>
        <w:t xml:space="preserve">orte </w:t>
      </w:r>
      <w:r w:rsidRPr="00FF090F">
        <w:rPr>
          <w:rFonts w:ascii="Arial" w:eastAsia="Arial" w:hAnsi="Arial" w:cs="Arial"/>
          <w:color w:val="000001"/>
          <w:sz w:val="22"/>
          <w:szCs w:val="22"/>
        </w:rPr>
        <w:tab/>
      </w:r>
    </w:p>
    <w:p w14:paraId="579669BA" w14:textId="22245C13" w:rsidR="008F03FB" w:rsidRPr="006F3FBA" w:rsidRDefault="00FF090F" w:rsidP="006F3FBA">
      <w:pPr>
        <w:spacing w:line="276" w:lineRule="auto"/>
        <w:jc w:val="both"/>
        <w:rPr>
          <w:rFonts w:ascii="Arial" w:eastAsia="Arial" w:hAnsi="Arial" w:cs="Arial"/>
          <w:color w:val="000001"/>
          <w:sz w:val="22"/>
          <w:szCs w:val="22"/>
        </w:rPr>
      </w:pPr>
      <w:r w:rsidRPr="006F3FBA">
        <w:rPr>
          <w:rFonts w:ascii="Arial" w:eastAsia="Arial" w:hAnsi="Arial" w:cs="Arial"/>
          <w:color w:val="000001"/>
          <w:sz w:val="22"/>
          <w:szCs w:val="22"/>
        </w:rPr>
        <w:tab/>
      </w:r>
    </w:p>
    <w:p w14:paraId="7BDFD432" w14:textId="1F0ECE71" w:rsidR="0094340A" w:rsidRDefault="008F03FB" w:rsidP="0094340A">
      <w:pPr>
        <w:numPr>
          <w:ilvl w:val="0"/>
          <w:numId w:val="4"/>
        </w:numPr>
        <w:spacing w:line="276" w:lineRule="auto"/>
        <w:ind w:left="0" w:hanging="2"/>
        <w:jc w:val="both"/>
      </w:pPr>
      <w:r>
        <w:rPr>
          <w:rFonts w:ascii="Arial" w:eastAsia="Arial" w:hAnsi="Arial" w:cs="Arial"/>
          <w:b/>
        </w:rPr>
        <w:t>Documentos</w:t>
      </w:r>
      <w:r w:rsidR="0094340A">
        <w:rPr>
          <w:rFonts w:ascii="Arial" w:eastAsia="Arial" w:hAnsi="Arial" w:cs="Arial"/>
          <w:b/>
        </w:rPr>
        <w:t xml:space="preserve"> formales</w:t>
      </w:r>
      <w:r>
        <w:rPr>
          <w:rFonts w:ascii="Arial" w:eastAsia="Arial" w:hAnsi="Arial" w:cs="Arial"/>
          <w:b/>
        </w:rPr>
        <w:t xml:space="preserve"> a presentar</w:t>
      </w:r>
    </w:p>
    <w:p w14:paraId="1612886A" w14:textId="77777777" w:rsidR="0094340A" w:rsidRPr="0094340A" w:rsidRDefault="0094340A" w:rsidP="0094340A">
      <w:pPr>
        <w:widowControl w:val="0"/>
        <w:spacing w:line="276" w:lineRule="auto"/>
        <w:jc w:val="both"/>
        <w:rPr>
          <w:rFonts w:ascii="Liberation Serif" w:eastAsia="Arial Unicode MS" w:hAnsi="Liberation Serif" w:cs="Arial Unicode MS" w:hint="eastAsia"/>
        </w:rPr>
      </w:pPr>
    </w:p>
    <w:p w14:paraId="0090BC60" w14:textId="18174212" w:rsidR="008F03FB" w:rsidRPr="00661A51" w:rsidRDefault="008F03FB" w:rsidP="00855466">
      <w:pPr>
        <w:pStyle w:val="Prrafodelista"/>
        <w:numPr>
          <w:ilvl w:val="0"/>
          <w:numId w:val="6"/>
        </w:numPr>
        <w:jc w:val="both"/>
        <w:rPr>
          <w:rFonts w:ascii="Arial" w:eastAsia="Arial" w:hAnsi="Arial" w:cs="Arial"/>
          <w:color w:val="000001"/>
          <w:sz w:val="22"/>
          <w:szCs w:val="22"/>
        </w:rPr>
      </w:pPr>
      <w:r w:rsidRPr="00661A51">
        <w:rPr>
          <w:rFonts w:ascii="Arial" w:eastAsia="Arial" w:hAnsi="Arial" w:cs="Arial"/>
          <w:color w:val="000001"/>
          <w:sz w:val="22"/>
          <w:szCs w:val="22"/>
        </w:rPr>
        <w:t>Acta de Elección dignatarios Actuales</w:t>
      </w:r>
      <w:r w:rsidR="0094340A" w:rsidRPr="00661A51">
        <w:rPr>
          <w:rFonts w:ascii="Arial" w:eastAsia="Arial" w:hAnsi="Arial" w:cs="Arial"/>
          <w:color w:val="000001"/>
          <w:sz w:val="22"/>
          <w:szCs w:val="22"/>
        </w:rPr>
        <w:t xml:space="preserve"> JAC</w:t>
      </w:r>
      <w:r w:rsidRPr="00661A51">
        <w:rPr>
          <w:rFonts w:ascii="Arial" w:eastAsia="Arial" w:hAnsi="Arial" w:cs="Arial"/>
          <w:color w:val="000001"/>
          <w:sz w:val="22"/>
          <w:szCs w:val="22"/>
        </w:rPr>
        <w:t xml:space="preserve">. </w:t>
      </w:r>
    </w:p>
    <w:p w14:paraId="4F4E7BF6" w14:textId="2C5B5279" w:rsidR="00855466" w:rsidRPr="00855466" w:rsidRDefault="00A50353" w:rsidP="00855466">
      <w:pPr>
        <w:pStyle w:val="Prrafodelista"/>
        <w:numPr>
          <w:ilvl w:val="0"/>
          <w:numId w:val="6"/>
        </w:numPr>
        <w:jc w:val="both"/>
        <w:rPr>
          <w:rFonts w:ascii="Arial" w:eastAsia="Arial" w:hAnsi="Arial" w:cs="Arial"/>
          <w:color w:val="000001"/>
          <w:sz w:val="22"/>
          <w:szCs w:val="22"/>
        </w:rPr>
      </w:pPr>
      <w:r w:rsidRPr="00661A51">
        <w:rPr>
          <w:rFonts w:ascii="Arial" w:eastAsia="Arial" w:hAnsi="Arial" w:cs="Arial"/>
          <w:color w:val="000001"/>
          <w:sz w:val="22"/>
          <w:szCs w:val="22"/>
        </w:rPr>
        <w:t>Certificado de existencia y representación</w:t>
      </w:r>
      <w:r w:rsidR="00D63F6F" w:rsidRPr="00661A51">
        <w:rPr>
          <w:rFonts w:ascii="Arial" w:eastAsia="Arial" w:hAnsi="Arial" w:cs="Arial"/>
          <w:color w:val="000001"/>
          <w:sz w:val="22"/>
          <w:szCs w:val="22"/>
        </w:rPr>
        <w:t xml:space="preserve"> de la JAC, lo deben solicitar en la pagina del IDPAC </w:t>
      </w:r>
      <w:hyperlink r:id="rId8" w:history="1">
        <w:r w:rsidR="00D63F6F" w:rsidRPr="00661A51">
          <w:rPr>
            <w:rStyle w:val="Hipervnculo"/>
            <w:rFonts w:ascii="Arial" w:eastAsia="Arial" w:hAnsi="Arial" w:cs="Arial"/>
            <w:sz w:val="22"/>
            <w:szCs w:val="22"/>
          </w:rPr>
          <w:t>http://plataforma.participacionbogota.gov.co/Certificado/GenerarCertificadoExistencia/</w:t>
        </w:r>
      </w:hyperlink>
      <w:r w:rsidR="00D63F6F" w:rsidRPr="00661A51">
        <w:rPr>
          <w:rFonts w:ascii="Arial" w:eastAsia="Arial" w:hAnsi="Arial" w:cs="Arial"/>
          <w:color w:val="000001"/>
          <w:sz w:val="22"/>
          <w:szCs w:val="22"/>
        </w:rPr>
        <w:t xml:space="preserve"> </w:t>
      </w:r>
    </w:p>
    <w:p w14:paraId="10F67AE4" w14:textId="4677A55A" w:rsidR="00855466" w:rsidRDefault="00855466" w:rsidP="00855466">
      <w:pPr>
        <w:pStyle w:val="Prrafodelista"/>
        <w:numPr>
          <w:ilvl w:val="0"/>
          <w:numId w:val="6"/>
        </w:numPr>
        <w:jc w:val="both"/>
        <w:rPr>
          <w:rFonts w:ascii="Arial" w:eastAsia="Arial" w:hAnsi="Arial" w:cs="Arial"/>
          <w:color w:val="000001"/>
          <w:sz w:val="22"/>
          <w:szCs w:val="22"/>
        </w:rPr>
      </w:pPr>
      <w:r w:rsidRPr="00661A51">
        <w:rPr>
          <w:rFonts w:ascii="Arial" w:eastAsia="Arial" w:hAnsi="Arial" w:cs="Arial"/>
          <w:color w:val="000001"/>
          <w:sz w:val="22"/>
          <w:szCs w:val="22"/>
        </w:rPr>
        <w:t>Fotocopia de la cedula del presidente o representante legal de la JAC</w:t>
      </w:r>
    </w:p>
    <w:p w14:paraId="770F4CC7" w14:textId="1C57BB1C" w:rsidR="00855466" w:rsidRPr="00661A51" w:rsidRDefault="00855466" w:rsidP="00855466">
      <w:pPr>
        <w:pStyle w:val="Prrafodelista"/>
        <w:numPr>
          <w:ilvl w:val="0"/>
          <w:numId w:val="6"/>
        </w:numPr>
        <w:jc w:val="both"/>
        <w:rPr>
          <w:rFonts w:ascii="Arial" w:eastAsia="Arial" w:hAnsi="Arial" w:cs="Arial"/>
          <w:color w:val="000001"/>
          <w:sz w:val="22"/>
          <w:szCs w:val="22"/>
        </w:rPr>
      </w:pPr>
      <w:r>
        <w:rPr>
          <w:rFonts w:ascii="Arial" w:eastAsia="Arial" w:hAnsi="Arial" w:cs="Arial"/>
          <w:color w:val="000001"/>
          <w:sz w:val="22"/>
          <w:szCs w:val="22"/>
        </w:rPr>
        <w:t>Fotocopia del Rut del presidente o representante legal de la JAC</w:t>
      </w:r>
    </w:p>
    <w:p w14:paraId="129AE412" w14:textId="77777777" w:rsidR="006B07C6" w:rsidRDefault="0094340A" w:rsidP="00AA333E">
      <w:pPr>
        <w:pStyle w:val="Prrafodelista"/>
        <w:widowControl w:val="0"/>
        <w:numPr>
          <w:ilvl w:val="0"/>
          <w:numId w:val="6"/>
        </w:numPr>
        <w:spacing w:before="116" w:line="276" w:lineRule="auto"/>
        <w:ind w:right="143"/>
        <w:jc w:val="both"/>
        <w:rPr>
          <w:rFonts w:ascii="Arial" w:eastAsia="Arial" w:hAnsi="Arial" w:cs="Arial"/>
          <w:color w:val="000001"/>
          <w:sz w:val="22"/>
          <w:szCs w:val="22"/>
        </w:rPr>
      </w:pPr>
      <w:r w:rsidRPr="006B07C6">
        <w:rPr>
          <w:rFonts w:ascii="Arial" w:eastAsia="Arial" w:hAnsi="Arial" w:cs="Arial"/>
          <w:color w:val="000001"/>
          <w:sz w:val="22"/>
          <w:szCs w:val="22"/>
        </w:rPr>
        <w:t xml:space="preserve">Fotocopia </w:t>
      </w:r>
      <w:r w:rsidR="0034776A" w:rsidRPr="006B07C6">
        <w:rPr>
          <w:rFonts w:ascii="Arial" w:eastAsia="Arial" w:hAnsi="Arial" w:cs="Arial"/>
          <w:color w:val="000001"/>
          <w:sz w:val="22"/>
          <w:szCs w:val="22"/>
        </w:rPr>
        <w:t>cedulas</w:t>
      </w:r>
      <w:r w:rsidR="00855466" w:rsidRPr="006B07C6">
        <w:rPr>
          <w:rFonts w:ascii="Arial" w:eastAsia="Arial" w:hAnsi="Arial" w:cs="Arial"/>
          <w:color w:val="000001"/>
          <w:sz w:val="22"/>
          <w:szCs w:val="22"/>
        </w:rPr>
        <w:t xml:space="preserve"> de ciudadanía de </w:t>
      </w:r>
      <w:r w:rsidR="00776D92" w:rsidRPr="006B07C6">
        <w:rPr>
          <w:rFonts w:ascii="Arial" w:eastAsia="Arial" w:hAnsi="Arial" w:cs="Arial"/>
          <w:color w:val="000001"/>
          <w:sz w:val="22"/>
          <w:szCs w:val="22"/>
        </w:rPr>
        <w:t>mínimo</w:t>
      </w:r>
      <w:r w:rsidRPr="006B07C6">
        <w:rPr>
          <w:rFonts w:ascii="Arial" w:eastAsia="Arial" w:hAnsi="Arial" w:cs="Arial"/>
          <w:color w:val="000001"/>
          <w:sz w:val="22"/>
          <w:szCs w:val="22"/>
        </w:rPr>
        <w:t xml:space="preserve"> cinco (5) miembros de la JAC.</w:t>
      </w:r>
    </w:p>
    <w:p w14:paraId="221BD75F" w14:textId="32547916" w:rsidR="006B07C6" w:rsidRDefault="006B07C6" w:rsidP="006B07C6">
      <w:pPr>
        <w:pStyle w:val="Prrafodelista"/>
        <w:widowControl w:val="0"/>
        <w:spacing w:before="116" w:line="276" w:lineRule="auto"/>
        <w:ind w:right="143"/>
        <w:jc w:val="both"/>
        <w:rPr>
          <w:rFonts w:ascii="Arial" w:eastAsia="Arial" w:hAnsi="Arial" w:cs="Arial"/>
          <w:color w:val="000001"/>
          <w:sz w:val="22"/>
          <w:szCs w:val="22"/>
        </w:rPr>
      </w:pPr>
    </w:p>
    <w:p w14:paraId="6DB6179B" w14:textId="7DB4949C" w:rsidR="006B07C6" w:rsidRDefault="006B07C6" w:rsidP="006B07C6">
      <w:pPr>
        <w:pStyle w:val="Prrafodelista"/>
        <w:widowControl w:val="0"/>
        <w:spacing w:before="116" w:line="276" w:lineRule="auto"/>
        <w:ind w:right="143"/>
        <w:jc w:val="both"/>
        <w:rPr>
          <w:rFonts w:ascii="Arial" w:eastAsia="Arial" w:hAnsi="Arial" w:cs="Arial"/>
          <w:color w:val="000001"/>
          <w:sz w:val="22"/>
          <w:szCs w:val="22"/>
        </w:rPr>
      </w:pPr>
    </w:p>
    <w:p w14:paraId="13B615E4" w14:textId="77777777" w:rsidR="006B07C6" w:rsidRPr="006B07C6" w:rsidRDefault="006B07C6" w:rsidP="006B07C6">
      <w:pPr>
        <w:pStyle w:val="Prrafodelista"/>
        <w:widowControl w:val="0"/>
        <w:spacing w:before="116" w:line="276" w:lineRule="auto"/>
        <w:ind w:right="143"/>
        <w:jc w:val="both"/>
        <w:rPr>
          <w:rFonts w:ascii="Arial" w:eastAsia="Arial" w:hAnsi="Arial" w:cs="Arial"/>
          <w:color w:val="000001"/>
          <w:sz w:val="22"/>
          <w:szCs w:val="22"/>
        </w:rPr>
      </w:pPr>
    </w:p>
    <w:p w14:paraId="0E71DE3C" w14:textId="28DF85C6" w:rsidR="00897872" w:rsidRPr="006B07C6" w:rsidRDefault="0094340A" w:rsidP="00AA333E">
      <w:pPr>
        <w:pStyle w:val="Prrafodelista"/>
        <w:widowControl w:val="0"/>
        <w:numPr>
          <w:ilvl w:val="0"/>
          <w:numId w:val="6"/>
        </w:numPr>
        <w:spacing w:before="116" w:line="276" w:lineRule="auto"/>
        <w:ind w:right="143"/>
        <w:jc w:val="both"/>
        <w:rPr>
          <w:rFonts w:ascii="Arial" w:eastAsia="Arial" w:hAnsi="Arial" w:cs="Arial"/>
          <w:color w:val="000001"/>
          <w:sz w:val="22"/>
          <w:szCs w:val="22"/>
        </w:rPr>
      </w:pPr>
      <w:r w:rsidRPr="006B07C6">
        <w:rPr>
          <w:rFonts w:ascii="Arial" w:eastAsia="Arial" w:hAnsi="Arial" w:cs="Arial"/>
          <w:color w:val="000001"/>
          <w:sz w:val="22"/>
          <w:szCs w:val="22"/>
        </w:rPr>
        <w:t xml:space="preserve">Presentar </w:t>
      </w:r>
      <w:r w:rsidR="00967276" w:rsidRPr="006B07C6">
        <w:rPr>
          <w:rFonts w:ascii="Arial" w:eastAsia="Arial" w:hAnsi="Arial" w:cs="Arial"/>
          <w:color w:val="000001"/>
          <w:sz w:val="22"/>
          <w:szCs w:val="22"/>
        </w:rPr>
        <w:t>mínimo</w:t>
      </w:r>
      <w:r w:rsidRPr="006B07C6">
        <w:rPr>
          <w:rFonts w:ascii="Arial" w:eastAsia="Arial" w:hAnsi="Arial" w:cs="Arial"/>
          <w:color w:val="000001"/>
          <w:sz w:val="22"/>
          <w:szCs w:val="22"/>
        </w:rPr>
        <w:t xml:space="preserve"> tres (3) Certificaciones de entidades y organizaciones de carácter público, privado y/o comunitario que acrediten experiencia en la realización de actividades de participación, articulación, eventos, proyectos, programas entre otras, en la labor de la JAC en la localidad</w:t>
      </w:r>
    </w:p>
    <w:p w14:paraId="65A84D4D" w14:textId="49336F06" w:rsidR="00897872" w:rsidRPr="00897872" w:rsidRDefault="00897872" w:rsidP="00897872">
      <w:pPr>
        <w:pStyle w:val="Prrafodelista"/>
        <w:widowControl w:val="0"/>
        <w:numPr>
          <w:ilvl w:val="0"/>
          <w:numId w:val="6"/>
        </w:numPr>
        <w:spacing w:before="116" w:line="276" w:lineRule="auto"/>
        <w:ind w:right="143"/>
        <w:jc w:val="both"/>
        <w:rPr>
          <w:rFonts w:ascii="Arial" w:eastAsia="Arial" w:hAnsi="Arial" w:cs="Arial"/>
          <w:color w:val="000001"/>
          <w:sz w:val="22"/>
          <w:szCs w:val="22"/>
        </w:rPr>
      </w:pPr>
      <w:r>
        <w:rPr>
          <w:rFonts w:ascii="Arial" w:eastAsia="Arial" w:hAnsi="Arial" w:cs="Arial"/>
          <w:color w:val="000001"/>
          <w:sz w:val="22"/>
          <w:szCs w:val="22"/>
        </w:rPr>
        <w:t>El</w:t>
      </w:r>
      <w:r w:rsidRPr="00897872">
        <w:rPr>
          <w:rFonts w:ascii="Arial" w:eastAsia="Arial" w:hAnsi="Arial" w:cs="Arial"/>
          <w:color w:val="000001"/>
          <w:sz w:val="22"/>
          <w:szCs w:val="22"/>
        </w:rPr>
        <w:t xml:space="preserve"> representante legal deberán aportar, con una vigencia no mayor a </w:t>
      </w:r>
      <w:r w:rsidRPr="00855466">
        <w:rPr>
          <w:rFonts w:ascii="Arial" w:eastAsia="Arial" w:hAnsi="Arial" w:cs="Arial"/>
          <w:b/>
          <w:bCs/>
          <w:color w:val="000001"/>
          <w:sz w:val="22"/>
          <w:szCs w:val="22"/>
        </w:rPr>
        <w:t>30</w:t>
      </w:r>
      <w:r w:rsidRPr="00897872">
        <w:rPr>
          <w:rFonts w:ascii="Arial" w:eastAsia="Arial" w:hAnsi="Arial" w:cs="Arial"/>
          <w:color w:val="000001"/>
          <w:sz w:val="22"/>
          <w:szCs w:val="22"/>
        </w:rPr>
        <w:t xml:space="preserve"> días, los certificados de:</w:t>
      </w:r>
      <w:r>
        <w:rPr>
          <w:rFonts w:ascii="Arial" w:eastAsia="Arial" w:hAnsi="Arial" w:cs="Arial"/>
          <w:color w:val="000001"/>
          <w:sz w:val="22"/>
          <w:szCs w:val="22"/>
        </w:rPr>
        <w:t xml:space="preserve"> </w:t>
      </w:r>
      <w:r w:rsidRPr="00897872">
        <w:rPr>
          <w:rFonts w:ascii="Arial" w:eastAsia="Arial" w:hAnsi="Arial" w:cs="Arial"/>
          <w:color w:val="000001"/>
          <w:sz w:val="22"/>
          <w:szCs w:val="22"/>
        </w:rPr>
        <w:t>Antecedentes de responsabilidad fiscal de la Contraloría General de República</w:t>
      </w:r>
      <w:r>
        <w:rPr>
          <w:rFonts w:ascii="Arial" w:eastAsia="Arial" w:hAnsi="Arial" w:cs="Arial"/>
          <w:color w:val="000001"/>
          <w:sz w:val="22"/>
          <w:szCs w:val="22"/>
        </w:rPr>
        <w:t xml:space="preserve">, </w:t>
      </w:r>
      <w:r w:rsidRPr="00897872">
        <w:rPr>
          <w:rFonts w:ascii="Arial" w:eastAsia="Arial" w:hAnsi="Arial" w:cs="Arial"/>
          <w:color w:val="000001"/>
          <w:sz w:val="22"/>
          <w:szCs w:val="22"/>
        </w:rPr>
        <w:t>Antecedentes disciplinarios de la Procuraduría General de la Nación</w:t>
      </w:r>
      <w:r>
        <w:rPr>
          <w:rFonts w:ascii="Arial" w:eastAsia="Arial" w:hAnsi="Arial" w:cs="Arial"/>
          <w:color w:val="000001"/>
          <w:sz w:val="22"/>
          <w:szCs w:val="22"/>
        </w:rPr>
        <w:t xml:space="preserve">, </w:t>
      </w:r>
      <w:r w:rsidRPr="00897872">
        <w:rPr>
          <w:rFonts w:ascii="Arial" w:eastAsia="Arial" w:hAnsi="Arial" w:cs="Arial"/>
          <w:color w:val="000001"/>
          <w:sz w:val="22"/>
          <w:szCs w:val="22"/>
        </w:rPr>
        <w:t>Antecedentes Personería de Bogotá</w:t>
      </w:r>
      <w:r>
        <w:rPr>
          <w:rFonts w:ascii="Arial" w:eastAsia="Arial" w:hAnsi="Arial" w:cs="Arial"/>
          <w:color w:val="000001"/>
          <w:sz w:val="22"/>
          <w:szCs w:val="22"/>
        </w:rPr>
        <w:t xml:space="preserve">, </w:t>
      </w:r>
      <w:r w:rsidRPr="00897872">
        <w:rPr>
          <w:rFonts w:ascii="Arial" w:eastAsia="Arial" w:hAnsi="Arial" w:cs="Arial"/>
          <w:color w:val="000001"/>
          <w:sz w:val="22"/>
          <w:szCs w:val="22"/>
        </w:rPr>
        <w:t>Certificado del Sistema Registro Nacional de Medidas Correctivas –RNMC- de la Policía Nacional de Colombia</w:t>
      </w:r>
      <w:r>
        <w:rPr>
          <w:rFonts w:ascii="Arial" w:eastAsia="Arial" w:hAnsi="Arial" w:cs="Arial"/>
          <w:color w:val="000001"/>
          <w:sz w:val="22"/>
          <w:szCs w:val="22"/>
        </w:rPr>
        <w:t xml:space="preserve">, </w:t>
      </w:r>
      <w:r w:rsidRPr="00897872">
        <w:rPr>
          <w:rFonts w:ascii="Arial" w:eastAsia="Arial" w:hAnsi="Arial" w:cs="Arial"/>
          <w:color w:val="000001"/>
          <w:sz w:val="22"/>
          <w:szCs w:val="22"/>
        </w:rPr>
        <w:t>Antecedentes Judiciales de la Policía Nacional</w:t>
      </w:r>
      <w:r>
        <w:rPr>
          <w:rFonts w:ascii="Arial" w:eastAsia="Arial" w:hAnsi="Arial" w:cs="Arial"/>
          <w:color w:val="000001"/>
          <w:sz w:val="22"/>
          <w:szCs w:val="22"/>
        </w:rPr>
        <w:t>.</w:t>
      </w:r>
    </w:p>
    <w:p w14:paraId="0B85DFF4" w14:textId="33096F75" w:rsidR="00897872" w:rsidRDefault="00897872" w:rsidP="00897872">
      <w:pPr>
        <w:pStyle w:val="Prrafodelista"/>
        <w:widowControl w:val="0"/>
        <w:spacing w:before="116" w:line="276" w:lineRule="auto"/>
        <w:ind w:right="143"/>
        <w:jc w:val="both"/>
        <w:rPr>
          <w:rFonts w:ascii="Arial" w:eastAsia="Arial" w:hAnsi="Arial" w:cs="Arial"/>
          <w:color w:val="000001"/>
          <w:sz w:val="22"/>
          <w:szCs w:val="22"/>
        </w:rPr>
      </w:pPr>
    </w:p>
    <w:p w14:paraId="745D6923" w14:textId="77777777" w:rsidR="00855466" w:rsidRDefault="00661A51" w:rsidP="00855466">
      <w:pPr>
        <w:widowControl w:val="0"/>
        <w:spacing w:before="116" w:line="276" w:lineRule="auto"/>
        <w:ind w:right="143"/>
        <w:jc w:val="both"/>
        <w:rPr>
          <w:rFonts w:ascii="Arial" w:eastAsia="Arial" w:hAnsi="Arial" w:cs="Arial"/>
          <w:color w:val="000001"/>
          <w:sz w:val="22"/>
          <w:szCs w:val="22"/>
        </w:rPr>
      </w:pPr>
      <w:r w:rsidRPr="00661A51">
        <w:rPr>
          <w:rFonts w:ascii="Arial" w:eastAsia="Arial" w:hAnsi="Arial" w:cs="Arial"/>
          <w:b/>
          <w:bCs/>
          <w:color w:val="000001"/>
          <w:sz w:val="22"/>
          <w:szCs w:val="22"/>
        </w:rPr>
        <w:t>Nota:</w:t>
      </w:r>
      <w:r w:rsidRPr="00661A51">
        <w:rPr>
          <w:rFonts w:ascii="Arial" w:eastAsia="Arial" w:hAnsi="Arial" w:cs="Arial"/>
          <w:color w:val="000001"/>
          <w:sz w:val="22"/>
          <w:szCs w:val="22"/>
        </w:rPr>
        <w:t xml:space="preserve"> La Alcaldía Local de Barrios Unidos solicitara y verificara el estado de la JAC mediante el  concepto de social, administrativo y contable</w:t>
      </w:r>
      <w:r w:rsidR="00855466">
        <w:rPr>
          <w:rFonts w:ascii="Arial" w:eastAsia="Arial" w:hAnsi="Arial" w:cs="Arial"/>
          <w:color w:val="000001"/>
          <w:sz w:val="22"/>
          <w:szCs w:val="22"/>
        </w:rPr>
        <w:t xml:space="preserve"> emitido por </w:t>
      </w:r>
      <w:r w:rsidRPr="00661A51">
        <w:rPr>
          <w:rFonts w:ascii="Arial" w:eastAsia="Arial" w:hAnsi="Arial" w:cs="Arial"/>
          <w:color w:val="000001"/>
          <w:sz w:val="22"/>
          <w:szCs w:val="22"/>
        </w:rPr>
        <w:t>la Subdirección de Asuntos Comunales del IDPAC.</w:t>
      </w:r>
      <w:r w:rsidR="00855466">
        <w:rPr>
          <w:rFonts w:ascii="Arial" w:eastAsia="Arial" w:hAnsi="Arial" w:cs="Arial"/>
          <w:color w:val="000001"/>
          <w:sz w:val="22"/>
          <w:szCs w:val="22"/>
        </w:rPr>
        <w:t xml:space="preserve"> </w:t>
      </w:r>
    </w:p>
    <w:p w14:paraId="4CB96FF8" w14:textId="77777777" w:rsidR="00855466" w:rsidRDefault="00855466" w:rsidP="00855466">
      <w:pPr>
        <w:widowControl w:val="0"/>
        <w:spacing w:before="116" w:line="276" w:lineRule="auto"/>
        <w:ind w:right="143"/>
        <w:jc w:val="both"/>
        <w:rPr>
          <w:rFonts w:ascii="Arial" w:eastAsia="Arial" w:hAnsi="Arial" w:cs="Arial"/>
          <w:color w:val="000001"/>
          <w:sz w:val="22"/>
          <w:szCs w:val="22"/>
        </w:rPr>
      </w:pPr>
    </w:p>
    <w:p w14:paraId="6C9DEECE" w14:textId="3E974832" w:rsidR="0094340A" w:rsidRPr="00E95CB2" w:rsidRDefault="0094340A" w:rsidP="00855466">
      <w:pPr>
        <w:widowControl w:val="0"/>
        <w:spacing w:before="116" w:line="276" w:lineRule="auto"/>
        <w:ind w:right="143"/>
        <w:jc w:val="both"/>
        <w:rPr>
          <w:rFonts w:ascii="Liberation Serif" w:eastAsia="Arial Unicode MS" w:hAnsi="Liberation Serif" w:cs="Arial Unicode MS" w:hint="eastAsia"/>
        </w:rPr>
      </w:pPr>
      <w:r w:rsidRPr="0094340A">
        <w:rPr>
          <w:rFonts w:ascii="Arial" w:eastAsia="Arial" w:hAnsi="Arial" w:cs="Arial"/>
          <w:b/>
        </w:rPr>
        <w:t>Documentos técnicos a presentar</w:t>
      </w:r>
    </w:p>
    <w:p w14:paraId="59C370D8" w14:textId="77777777" w:rsidR="00E95CB2" w:rsidRPr="0094340A" w:rsidRDefault="00E95CB2" w:rsidP="00E95CB2">
      <w:pPr>
        <w:pStyle w:val="Prrafodelista"/>
        <w:spacing w:line="276" w:lineRule="auto"/>
        <w:ind w:left="0"/>
        <w:jc w:val="both"/>
        <w:rPr>
          <w:rFonts w:ascii="Liberation Serif" w:eastAsia="Arial Unicode MS" w:hAnsi="Liberation Serif" w:cs="Arial Unicode MS" w:hint="eastAsia"/>
        </w:rPr>
      </w:pPr>
    </w:p>
    <w:p w14:paraId="54214CB3" w14:textId="754E4D6B" w:rsidR="0094340A" w:rsidRPr="0094340A" w:rsidRDefault="00DD7B9D" w:rsidP="0094340A">
      <w:pPr>
        <w:pStyle w:val="Prrafodelista"/>
        <w:numPr>
          <w:ilvl w:val="0"/>
          <w:numId w:val="8"/>
        </w:numPr>
        <w:spacing w:line="276" w:lineRule="auto"/>
        <w:jc w:val="both"/>
        <w:rPr>
          <w:rFonts w:ascii="Arial" w:eastAsia="Arial" w:hAnsi="Arial" w:cs="Arial"/>
        </w:rPr>
      </w:pPr>
      <w:r>
        <w:rPr>
          <w:rFonts w:ascii="Arial" w:eastAsia="Arial" w:hAnsi="Arial" w:cs="Arial"/>
          <w:sz w:val="22"/>
          <w:szCs w:val="22"/>
        </w:rPr>
        <w:t>Debe adjuntar el p</w:t>
      </w:r>
      <w:r w:rsidR="0094340A" w:rsidRPr="0094340A">
        <w:rPr>
          <w:rFonts w:ascii="Arial" w:eastAsia="Arial" w:hAnsi="Arial" w:cs="Arial"/>
          <w:sz w:val="22"/>
          <w:szCs w:val="22"/>
        </w:rPr>
        <w:t>royecto presentado en el formato específico para este fin (Anexo No. 1).</w:t>
      </w:r>
    </w:p>
    <w:p w14:paraId="5D624AC1" w14:textId="7E958C9F" w:rsidR="0094340A" w:rsidRDefault="00D730E6" w:rsidP="0094340A">
      <w:pPr>
        <w:spacing w:line="276" w:lineRule="auto"/>
        <w:jc w:val="both"/>
        <w:rPr>
          <w:rFonts w:ascii="Arial" w:eastAsia="Arial" w:hAnsi="Arial" w:cs="Arial"/>
          <w:sz w:val="22"/>
          <w:szCs w:val="22"/>
        </w:rPr>
      </w:pPr>
      <w:r>
        <w:rPr>
          <w:rFonts w:ascii="Arial" w:eastAsia="Arial" w:hAnsi="Arial" w:cs="Arial"/>
          <w:sz w:val="22"/>
          <w:szCs w:val="22"/>
        </w:rPr>
        <w:t xml:space="preserve">El anexo No. 1 presentación proyecto recoge las siguientes componentes: </w:t>
      </w:r>
    </w:p>
    <w:p w14:paraId="79B9818C" w14:textId="54572427" w:rsidR="00D730E6" w:rsidRDefault="00D730E6" w:rsidP="0094340A">
      <w:pPr>
        <w:spacing w:line="276" w:lineRule="auto"/>
        <w:jc w:val="both"/>
        <w:rPr>
          <w:rFonts w:ascii="Arial" w:eastAsia="Arial" w:hAnsi="Arial" w:cs="Arial"/>
          <w:sz w:val="22"/>
          <w:szCs w:val="22"/>
        </w:rPr>
      </w:pPr>
    </w:p>
    <w:p w14:paraId="752A4BED" w14:textId="25151ECF" w:rsidR="00D730E6" w:rsidRPr="00D730E6" w:rsidRDefault="00D730E6" w:rsidP="00D730E6">
      <w:pPr>
        <w:spacing w:line="276" w:lineRule="auto"/>
        <w:jc w:val="both"/>
        <w:rPr>
          <w:rFonts w:ascii="Arial" w:eastAsia="Arial" w:hAnsi="Arial" w:cs="Arial"/>
          <w:sz w:val="22"/>
          <w:szCs w:val="22"/>
        </w:rPr>
      </w:pPr>
      <w:r w:rsidRPr="00D730E6">
        <w:rPr>
          <w:rFonts w:ascii="Arial" w:eastAsia="Arial" w:hAnsi="Arial" w:cs="Arial"/>
          <w:sz w:val="22"/>
          <w:szCs w:val="22"/>
        </w:rPr>
        <w:t xml:space="preserve">1. Estructura interna: este componente se compone de perfil administrativa, perfil contable, perfil organizativo, plan de trabajo, conflictos, procesos preliminares </w:t>
      </w:r>
      <w:r w:rsidR="00897872">
        <w:rPr>
          <w:rFonts w:ascii="Arial" w:eastAsia="Arial" w:hAnsi="Arial" w:cs="Arial"/>
          <w:sz w:val="22"/>
          <w:szCs w:val="22"/>
        </w:rPr>
        <w:t xml:space="preserve">Inspección, vigilancia y control </w:t>
      </w:r>
      <w:r w:rsidRPr="00D730E6">
        <w:rPr>
          <w:rFonts w:ascii="Arial" w:eastAsia="Arial" w:hAnsi="Arial" w:cs="Arial"/>
          <w:sz w:val="22"/>
          <w:szCs w:val="22"/>
        </w:rPr>
        <w:t xml:space="preserve">IVC, procesos administrativos sancionatorios. </w:t>
      </w:r>
    </w:p>
    <w:p w14:paraId="665D02FF" w14:textId="77777777" w:rsidR="00D730E6" w:rsidRPr="00D730E6" w:rsidRDefault="00D730E6" w:rsidP="00D730E6">
      <w:pPr>
        <w:spacing w:line="276" w:lineRule="auto"/>
        <w:jc w:val="both"/>
        <w:rPr>
          <w:rFonts w:ascii="Arial" w:eastAsia="Arial" w:hAnsi="Arial" w:cs="Arial"/>
          <w:sz w:val="22"/>
          <w:szCs w:val="22"/>
        </w:rPr>
      </w:pPr>
    </w:p>
    <w:p w14:paraId="72AFB283" w14:textId="2C0AF772" w:rsidR="00D730E6" w:rsidRPr="00D730E6" w:rsidRDefault="00D730E6" w:rsidP="00D730E6">
      <w:pPr>
        <w:spacing w:line="276" w:lineRule="auto"/>
        <w:jc w:val="both"/>
        <w:rPr>
          <w:rFonts w:ascii="Arial" w:eastAsia="Arial" w:hAnsi="Arial" w:cs="Arial"/>
          <w:sz w:val="22"/>
          <w:szCs w:val="22"/>
        </w:rPr>
      </w:pPr>
      <w:r w:rsidRPr="00D730E6">
        <w:rPr>
          <w:rFonts w:ascii="Arial" w:eastAsia="Arial" w:hAnsi="Arial" w:cs="Arial"/>
          <w:sz w:val="22"/>
          <w:szCs w:val="22"/>
        </w:rPr>
        <w:t xml:space="preserve">2. Sostenibilidad: se entiende como la autogestión, empalme, asambleas, gestión de proyectos, recursos físicos y tecnológicos, formación y cualificación. </w:t>
      </w:r>
    </w:p>
    <w:p w14:paraId="3BC3A04A" w14:textId="77777777" w:rsidR="00D730E6" w:rsidRPr="00D730E6" w:rsidRDefault="00D730E6" w:rsidP="00D730E6">
      <w:pPr>
        <w:spacing w:line="276" w:lineRule="auto"/>
        <w:jc w:val="both"/>
        <w:rPr>
          <w:rFonts w:ascii="Arial" w:eastAsia="Arial" w:hAnsi="Arial" w:cs="Arial"/>
          <w:sz w:val="22"/>
          <w:szCs w:val="22"/>
        </w:rPr>
      </w:pPr>
    </w:p>
    <w:p w14:paraId="59604FB0" w14:textId="5AE9027C" w:rsidR="00D730E6" w:rsidRPr="00D730E6" w:rsidRDefault="00D730E6" w:rsidP="00D730E6">
      <w:pPr>
        <w:spacing w:line="276" w:lineRule="auto"/>
        <w:jc w:val="both"/>
        <w:rPr>
          <w:rFonts w:ascii="Arial" w:eastAsia="Arial" w:hAnsi="Arial" w:cs="Arial"/>
          <w:sz w:val="22"/>
          <w:szCs w:val="22"/>
        </w:rPr>
      </w:pPr>
      <w:r w:rsidRPr="00D730E6">
        <w:rPr>
          <w:rFonts w:ascii="Arial" w:eastAsia="Arial" w:hAnsi="Arial" w:cs="Arial"/>
          <w:sz w:val="22"/>
          <w:szCs w:val="22"/>
        </w:rPr>
        <w:t>3. Incidencia: es el impacto de las Juntas de Acción Comunal tiene los siguientes lugares de referentes: a) medios para convocar y comunicar; b) participa en instancias y/o espacios; c) Alianzas; d) enfoque diferencia; e) acciones de incidencia.</w:t>
      </w:r>
    </w:p>
    <w:p w14:paraId="38113374" w14:textId="77777777" w:rsidR="00D730E6" w:rsidRPr="00D730E6" w:rsidRDefault="00D730E6" w:rsidP="00D730E6">
      <w:pPr>
        <w:spacing w:line="276" w:lineRule="auto"/>
        <w:jc w:val="both"/>
        <w:rPr>
          <w:rFonts w:ascii="Arial" w:eastAsia="Arial" w:hAnsi="Arial" w:cs="Arial"/>
          <w:sz w:val="22"/>
          <w:szCs w:val="22"/>
        </w:rPr>
      </w:pPr>
    </w:p>
    <w:p w14:paraId="03154C32" w14:textId="397B95E4" w:rsidR="00D730E6" w:rsidRDefault="00D730E6" w:rsidP="00D730E6">
      <w:pPr>
        <w:spacing w:line="276" w:lineRule="auto"/>
        <w:jc w:val="both"/>
        <w:rPr>
          <w:rFonts w:ascii="Arial" w:eastAsia="Arial" w:hAnsi="Arial" w:cs="Arial"/>
          <w:sz w:val="22"/>
          <w:szCs w:val="22"/>
        </w:rPr>
      </w:pPr>
      <w:r w:rsidRPr="00D730E6">
        <w:rPr>
          <w:rFonts w:ascii="Arial" w:eastAsia="Arial" w:hAnsi="Arial" w:cs="Arial"/>
          <w:sz w:val="22"/>
          <w:szCs w:val="22"/>
        </w:rPr>
        <w:t xml:space="preserve"> 4. Transparencia: permite hacer vigilancia y control de las juntas de acción comunal con estrategias como juntas de cristal libro blanco en dos procesos: a) informes de gestión; b) ejercicios de planeación y participación. </w:t>
      </w:r>
    </w:p>
    <w:p w14:paraId="3972299B" w14:textId="6BB2F2C7" w:rsidR="00621BE4" w:rsidRDefault="00621BE4" w:rsidP="00D730E6">
      <w:pPr>
        <w:spacing w:line="276" w:lineRule="auto"/>
        <w:jc w:val="both"/>
        <w:rPr>
          <w:rFonts w:ascii="Arial" w:eastAsia="Arial" w:hAnsi="Arial" w:cs="Arial"/>
          <w:sz w:val="22"/>
          <w:szCs w:val="22"/>
        </w:rPr>
      </w:pPr>
    </w:p>
    <w:p w14:paraId="4B18B155" w14:textId="22FCFA79" w:rsidR="00621BE4" w:rsidRDefault="00056351" w:rsidP="00D730E6">
      <w:pPr>
        <w:spacing w:line="276" w:lineRule="auto"/>
        <w:jc w:val="both"/>
        <w:rPr>
          <w:rFonts w:ascii="Arial" w:eastAsia="Arial" w:hAnsi="Arial" w:cs="Arial"/>
          <w:sz w:val="22"/>
          <w:szCs w:val="22"/>
        </w:rPr>
      </w:pPr>
      <w:r>
        <w:rPr>
          <w:rFonts w:ascii="Arial" w:eastAsia="Arial" w:hAnsi="Arial" w:cs="Arial"/>
          <w:sz w:val="22"/>
          <w:szCs w:val="22"/>
        </w:rPr>
        <w:t>L</w:t>
      </w:r>
      <w:r w:rsidR="00621BE4">
        <w:rPr>
          <w:rFonts w:ascii="Arial" w:eastAsia="Arial" w:hAnsi="Arial" w:cs="Arial"/>
          <w:sz w:val="22"/>
          <w:szCs w:val="22"/>
        </w:rPr>
        <w:t xml:space="preserve">as Juntas de acción comunal deberán presentar una propuesta o iniciativa a desarrollar con el estimulo de dotación otorgado, el cual compone un (1) objetivo general, tres (3) objetivos específicos y el </w:t>
      </w:r>
      <w:r w:rsidR="00621BE4">
        <w:rPr>
          <w:rFonts w:ascii="Arial" w:eastAsia="Arial" w:hAnsi="Arial" w:cs="Arial"/>
          <w:sz w:val="22"/>
          <w:szCs w:val="22"/>
        </w:rPr>
        <w:lastRenderedPageBreak/>
        <w:t xml:space="preserve">desarrollo de mínimo cinco (5) actividades, además deberá diligenciar el Cronograma del proyecto, por </w:t>
      </w:r>
      <w:r>
        <w:rPr>
          <w:rFonts w:ascii="Arial" w:eastAsia="Arial" w:hAnsi="Arial" w:cs="Arial"/>
          <w:sz w:val="22"/>
          <w:szCs w:val="22"/>
        </w:rPr>
        <w:t>ú</w:t>
      </w:r>
      <w:r w:rsidR="00621BE4">
        <w:rPr>
          <w:rFonts w:ascii="Arial" w:eastAsia="Arial" w:hAnsi="Arial" w:cs="Arial"/>
          <w:sz w:val="22"/>
          <w:szCs w:val="22"/>
        </w:rPr>
        <w:t>ltimo</w:t>
      </w:r>
      <w:r>
        <w:rPr>
          <w:rFonts w:ascii="Arial" w:eastAsia="Arial" w:hAnsi="Arial" w:cs="Arial"/>
          <w:sz w:val="22"/>
          <w:szCs w:val="22"/>
        </w:rPr>
        <w:t>,</w:t>
      </w:r>
      <w:r w:rsidR="00621BE4">
        <w:rPr>
          <w:rFonts w:ascii="Arial" w:eastAsia="Arial" w:hAnsi="Arial" w:cs="Arial"/>
          <w:sz w:val="22"/>
          <w:szCs w:val="22"/>
        </w:rPr>
        <w:t xml:space="preserve"> encontraran </w:t>
      </w:r>
      <w:r>
        <w:rPr>
          <w:rFonts w:ascii="Arial" w:eastAsia="Arial" w:hAnsi="Arial" w:cs="Arial"/>
          <w:sz w:val="22"/>
          <w:szCs w:val="22"/>
        </w:rPr>
        <w:t>anexo una tabla presupuestal para que detallen o describan los elementos solicitados o requeridos para la dotación y fortalecimiento de la JAC mediante el estimulo otorgado.</w:t>
      </w:r>
    </w:p>
    <w:p w14:paraId="06F0AD2C" w14:textId="77777777" w:rsidR="000E3F54" w:rsidRDefault="000E3F54" w:rsidP="00D730E6">
      <w:pPr>
        <w:spacing w:line="276" w:lineRule="auto"/>
        <w:jc w:val="both"/>
        <w:rPr>
          <w:rFonts w:ascii="Arial" w:eastAsia="Arial" w:hAnsi="Arial" w:cs="Arial"/>
          <w:b/>
        </w:rPr>
      </w:pPr>
    </w:p>
    <w:p w14:paraId="28AB6B45" w14:textId="64C6C8FD" w:rsidR="006F3FBA" w:rsidRPr="00A72D05" w:rsidRDefault="006F3FBA" w:rsidP="00A72D05">
      <w:r>
        <w:rPr>
          <w:rFonts w:ascii="Arial" w:eastAsia="Arial" w:hAnsi="Arial" w:cs="Arial"/>
          <w:b/>
        </w:rPr>
        <w:t xml:space="preserve">NOTA: Los documentos Formales y Técnicos deben ser remitidos al correo </w:t>
      </w:r>
      <w:hyperlink r:id="rId9" w:history="1">
        <w:r w:rsidR="00A72D05" w:rsidRPr="009D244D">
          <w:rPr>
            <w:rStyle w:val="Hipervnculo"/>
            <w:rFonts w:ascii="Arial" w:eastAsia="Arial" w:hAnsi="Arial" w:cs="Arial"/>
            <w:b/>
          </w:rPr>
          <w:t>proyecto2141JACS@gmail.com</w:t>
        </w:r>
      </w:hyperlink>
      <w:r w:rsidR="00A72D05">
        <w:t xml:space="preserve"> </w:t>
      </w:r>
      <w:r w:rsidRPr="7487C216">
        <w:rPr>
          <w:rFonts w:ascii="Arial" w:hAnsi="Arial" w:cs="Arial"/>
        </w:rPr>
        <w:t xml:space="preserve">desde el día </w:t>
      </w:r>
      <w:r>
        <w:rPr>
          <w:rFonts w:ascii="Arial" w:hAnsi="Arial" w:cs="Arial"/>
          <w:b/>
          <w:bCs/>
        </w:rPr>
        <w:t>02</w:t>
      </w:r>
      <w:r w:rsidRPr="7487C216">
        <w:rPr>
          <w:rFonts w:ascii="Arial" w:hAnsi="Arial" w:cs="Arial"/>
          <w:b/>
          <w:bCs/>
        </w:rPr>
        <w:t xml:space="preserve"> de </w:t>
      </w:r>
      <w:r>
        <w:rPr>
          <w:rFonts w:ascii="Arial" w:hAnsi="Arial" w:cs="Arial"/>
          <w:b/>
          <w:bCs/>
        </w:rPr>
        <w:t>Noviembre</w:t>
      </w:r>
      <w:r w:rsidRPr="7487C216">
        <w:rPr>
          <w:rFonts w:ascii="Arial" w:hAnsi="Arial" w:cs="Arial"/>
          <w:b/>
          <w:bCs/>
        </w:rPr>
        <w:t xml:space="preserve"> de 2021 hasta el día </w:t>
      </w:r>
      <w:r>
        <w:rPr>
          <w:rFonts w:ascii="Arial" w:hAnsi="Arial" w:cs="Arial"/>
          <w:b/>
          <w:bCs/>
        </w:rPr>
        <w:t>2</w:t>
      </w:r>
      <w:r w:rsidR="00AD6C49">
        <w:rPr>
          <w:rFonts w:ascii="Arial" w:hAnsi="Arial" w:cs="Arial"/>
          <w:b/>
          <w:bCs/>
        </w:rPr>
        <w:t>5</w:t>
      </w:r>
      <w:r w:rsidRPr="7487C216">
        <w:rPr>
          <w:rFonts w:ascii="Arial" w:hAnsi="Arial" w:cs="Arial"/>
          <w:b/>
          <w:bCs/>
        </w:rPr>
        <w:t xml:space="preserve"> de </w:t>
      </w:r>
      <w:r>
        <w:rPr>
          <w:rFonts w:ascii="Arial" w:hAnsi="Arial" w:cs="Arial"/>
          <w:b/>
          <w:bCs/>
        </w:rPr>
        <w:t>Noviembre</w:t>
      </w:r>
      <w:r w:rsidRPr="7487C216">
        <w:rPr>
          <w:rFonts w:ascii="Arial" w:hAnsi="Arial" w:cs="Arial"/>
          <w:b/>
          <w:bCs/>
        </w:rPr>
        <w:t xml:space="preserve"> de 2021 antes de las 11:59 p.m. </w:t>
      </w:r>
    </w:p>
    <w:p w14:paraId="533EEE09" w14:textId="77777777" w:rsidR="006F3FBA" w:rsidRPr="00BC6B02" w:rsidRDefault="006F3FBA" w:rsidP="006F3FBA">
      <w:pPr>
        <w:spacing w:line="276" w:lineRule="auto"/>
        <w:ind w:right="143"/>
        <w:jc w:val="both"/>
        <w:rPr>
          <w:rFonts w:ascii="Arial" w:hAnsi="Arial" w:cs="Arial"/>
          <w:b/>
          <w:bCs/>
        </w:rPr>
      </w:pPr>
    </w:p>
    <w:p w14:paraId="4727A06B" w14:textId="01477353" w:rsidR="006F3FBA" w:rsidRDefault="006F3FBA" w:rsidP="000E3F54">
      <w:pPr>
        <w:spacing w:line="276" w:lineRule="auto"/>
        <w:ind w:right="143"/>
        <w:jc w:val="both"/>
        <w:rPr>
          <w:rFonts w:ascii="Arial" w:hAnsi="Arial" w:cs="Arial"/>
          <w:b/>
          <w:bCs/>
        </w:rPr>
      </w:pPr>
      <w:r w:rsidRPr="00533C3E">
        <w:rPr>
          <w:rFonts w:ascii="Arial" w:eastAsia="Arial" w:hAnsi="Arial" w:cs="Arial"/>
          <w:b/>
          <w:bCs/>
          <w:color w:val="000000" w:themeColor="text1"/>
          <w:u w:val="single"/>
        </w:rPr>
        <w:t>RECOMENDAMOS REVISAR</w:t>
      </w:r>
      <w:r>
        <w:rPr>
          <w:rFonts w:ascii="Arial" w:eastAsia="Arial" w:hAnsi="Arial" w:cs="Arial"/>
          <w:b/>
          <w:bCs/>
          <w:color w:val="000000" w:themeColor="text1"/>
          <w:u w:val="single"/>
        </w:rPr>
        <w:t xml:space="preserve"> LOS DOCUMENTOS </w:t>
      </w:r>
      <w:r w:rsidRPr="00533C3E">
        <w:rPr>
          <w:rFonts w:ascii="Arial" w:eastAsia="Arial" w:hAnsi="Arial" w:cs="Arial"/>
          <w:b/>
          <w:bCs/>
          <w:color w:val="000000" w:themeColor="text1"/>
          <w:u w:val="single"/>
        </w:rPr>
        <w:t>PREVIAMENTE PARA QUE REMITA EL CORREO CON LA PROPUESTA Y LOS ANEXOS EN UN SOLO</w:t>
      </w:r>
      <w:r>
        <w:rPr>
          <w:rFonts w:ascii="Arial" w:eastAsia="Arial" w:hAnsi="Arial" w:cs="Arial"/>
          <w:b/>
          <w:bCs/>
          <w:color w:val="000000" w:themeColor="text1"/>
          <w:u w:val="single"/>
        </w:rPr>
        <w:t xml:space="preserve"> CORREO O</w:t>
      </w:r>
      <w:r w:rsidRPr="00533C3E">
        <w:rPr>
          <w:rFonts w:ascii="Arial" w:eastAsia="Arial" w:hAnsi="Arial" w:cs="Arial"/>
          <w:b/>
          <w:bCs/>
          <w:color w:val="000000" w:themeColor="text1"/>
          <w:u w:val="single"/>
        </w:rPr>
        <w:t xml:space="preserve"> ENVIO.</w:t>
      </w:r>
    </w:p>
    <w:p w14:paraId="2D1FD98C" w14:textId="77777777" w:rsidR="000E3F54" w:rsidRPr="000E3F54" w:rsidRDefault="000E3F54" w:rsidP="000E3F54">
      <w:pPr>
        <w:spacing w:line="276" w:lineRule="auto"/>
        <w:ind w:right="143"/>
        <w:jc w:val="both"/>
        <w:rPr>
          <w:rStyle w:val="Hipervnculo"/>
          <w:rFonts w:ascii="Arial" w:hAnsi="Arial" w:cs="Arial"/>
          <w:b/>
          <w:bCs/>
          <w:color w:val="auto"/>
          <w:u w:val="none"/>
        </w:rPr>
      </w:pPr>
    </w:p>
    <w:p w14:paraId="4CFF7A1B" w14:textId="7D4C53D5" w:rsidR="006F3FBA" w:rsidRDefault="006F3FBA" w:rsidP="00D730E6">
      <w:pPr>
        <w:spacing w:line="276" w:lineRule="auto"/>
        <w:jc w:val="both"/>
        <w:rPr>
          <w:rFonts w:ascii="Arial" w:eastAsia="Arial" w:hAnsi="Arial" w:cs="Arial"/>
          <w:b/>
        </w:rPr>
      </w:pPr>
    </w:p>
    <w:p w14:paraId="4331BC49" w14:textId="74652D9C" w:rsidR="000E3F54" w:rsidRDefault="000E3F54" w:rsidP="000E3F54">
      <w:pPr>
        <w:pStyle w:val="Prrafodelista"/>
        <w:numPr>
          <w:ilvl w:val="0"/>
          <w:numId w:val="4"/>
        </w:numPr>
        <w:spacing w:line="276" w:lineRule="auto"/>
        <w:ind w:left="0" w:firstLine="0"/>
        <w:jc w:val="both"/>
        <w:rPr>
          <w:rFonts w:ascii="Arial" w:eastAsia="Arial" w:hAnsi="Arial" w:cs="Arial"/>
          <w:b/>
        </w:rPr>
      </w:pPr>
      <w:r w:rsidRPr="000E3F54">
        <w:rPr>
          <w:rFonts w:ascii="Arial" w:eastAsia="Arial" w:hAnsi="Arial" w:cs="Arial"/>
          <w:b/>
        </w:rPr>
        <w:t>Gastos no Admisibles</w:t>
      </w:r>
      <w:r>
        <w:rPr>
          <w:rFonts w:ascii="Arial" w:eastAsia="Arial" w:hAnsi="Arial" w:cs="Arial"/>
          <w:b/>
        </w:rPr>
        <w:t xml:space="preserve"> o aceptables.</w:t>
      </w:r>
    </w:p>
    <w:tbl>
      <w:tblPr>
        <w:tblStyle w:val="Tabladecuadrcula1clara-nfasis4"/>
        <w:tblW w:w="0" w:type="auto"/>
        <w:tblLayout w:type="fixed"/>
        <w:tblLook w:val="06A0" w:firstRow="1" w:lastRow="0" w:firstColumn="1" w:lastColumn="0" w:noHBand="1" w:noVBand="1"/>
      </w:tblPr>
      <w:tblGrid>
        <w:gridCol w:w="1980"/>
        <w:gridCol w:w="7425"/>
      </w:tblGrid>
      <w:tr w:rsidR="000E3F54" w:rsidRPr="00DF2656" w14:paraId="2FE2DC8B" w14:textId="77777777" w:rsidTr="000D1AA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0" w:type="dxa"/>
          </w:tcPr>
          <w:p w14:paraId="4104DF3B" w14:textId="0D95E271" w:rsidR="000E3F54" w:rsidRPr="001573CC" w:rsidRDefault="000E3F54" w:rsidP="000E3F54">
            <w:pPr>
              <w:jc w:val="center"/>
              <w:rPr>
                <w:rFonts w:ascii="Arial" w:hAnsi="Arial" w:cs="Arial"/>
                <w:b w:val="0"/>
                <w:bCs w:val="0"/>
                <w:color w:val="000000" w:themeColor="text1"/>
                <w:sz w:val="20"/>
                <w:szCs w:val="20"/>
              </w:rPr>
            </w:pPr>
            <w:r w:rsidRPr="001573CC">
              <w:rPr>
                <w:rFonts w:ascii="Arial" w:hAnsi="Arial" w:cs="Arial"/>
                <w:color w:val="000000" w:themeColor="text1"/>
                <w:sz w:val="20"/>
                <w:szCs w:val="20"/>
              </w:rPr>
              <w:t>Concepto</w:t>
            </w:r>
          </w:p>
        </w:tc>
        <w:tc>
          <w:tcPr>
            <w:tcW w:w="7425" w:type="dxa"/>
          </w:tcPr>
          <w:p w14:paraId="5366108D" w14:textId="77777777" w:rsidR="000E3F54" w:rsidRPr="001573CC" w:rsidRDefault="000E3F54" w:rsidP="000E3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1573CC">
              <w:rPr>
                <w:rFonts w:ascii="Arial" w:hAnsi="Arial" w:cs="Arial"/>
                <w:color w:val="000000" w:themeColor="text1"/>
                <w:sz w:val="20"/>
                <w:szCs w:val="20"/>
              </w:rPr>
              <w:t>Descripción</w:t>
            </w:r>
          </w:p>
          <w:p w14:paraId="72F4AECD" w14:textId="5D8BB330" w:rsidR="000E3F54" w:rsidRPr="001573CC" w:rsidRDefault="000E3F54" w:rsidP="000E3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p>
        </w:tc>
      </w:tr>
      <w:tr w:rsidR="000E3F54" w:rsidRPr="00DF2656" w14:paraId="16458F2E" w14:textId="77777777" w:rsidTr="000D1AAE">
        <w:trPr>
          <w:trHeight w:val="870"/>
        </w:trPr>
        <w:tc>
          <w:tcPr>
            <w:cnfStyle w:val="001000000000" w:firstRow="0" w:lastRow="0" w:firstColumn="1" w:lastColumn="0" w:oddVBand="0" w:evenVBand="0" w:oddHBand="0" w:evenHBand="0" w:firstRowFirstColumn="0" w:firstRowLastColumn="0" w:lastRowFirstColumn="0" w:lastRowLastColumn="0"/>
            <w:tcW w:w="1980" w:type="dxa"/>
          </w:tcPr>
          <w:p w14:paraId="2D3393E5"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 xml:space="preserve">Gastos </w:t>
            </w:r>
            <w:r w:rsidRPr="001573CC">
              <w:rPr>
                <w:rFonts w:ascii="Arial" w:hAnsi="Arial" w:cs="Arial"/>
                <w:color w:val="000000" w:themeColor="text1"/>
                <w:sz w:val="20"/>
                <w:szCs w:val="20"/>
                <w:u w:val="single"/>
              </w:rPr>
              <w:t>previos</w:t>
            </w:r>
            <w:r w:rsidRPr="001573CC">
              <w:rPr>
                <w:rFonts w:ascii="Arial" w:hAnsi="Arial" w:cs="Arial"/>
                <w:color w:val="000000" w:themeColor="text1"/>
                <w:sz w:val="20"/>
                <w:szCs w:val="20"/>
              </w:rPr>
              <w:t xml:space="preserve"> a la</w:t>
            </w:r>
          </w:p>
          <w:p w14:paraId="2EBD720A" w14:textId="77777777" w:rsidR="000E3F54" w:rsidRPr="001573CC" w:rsidRDefault="000E3F54" w:rsidP="00235F0E">
            <w:pPr>
              <w:spacing w:line="240" w:lineRule="exact"/>
              <w:rPr>
                <w:rFonts w:ascii="Arial" w:hAnsi="Arial" w:cs="Arial"/>
                <w:b w:val="0"/>
                <w:bCs w:val="0"/>
                <w:color w:val="000000" w:themeColor="text1"/>
                <w:sz w:val="20"/>
                <w:szCs w:val="20"/>
              </w:rPr>
            </w:pPr>
            <w:r w:rsidRPr="001573CC">
              <w:rPr>
                <w:rFonts w:ascii="Arial" w:hAnsi="Arial" w:cs="Arial"/>
                <w:color w:val="000000" w:themeColor="text1"/>
                <w:sz w:val="20"/>
                <w:szCs w:val="20"/>
              </w:rPr>
              <w:t>radicación      de     la Propuesta</w:t>
            </w:r>
          </w:p>
        </w:tc>
        <w:tc>
          <w:tcPr>
            <w:tcW w:w="7425" w:type="dxa"/>
          </w:tcPr>
          <w:p w14:paraId="34CCA5CD" w14:textId="77777777" w:rsidR="000E3F54" w:rsidRPr="00DF2656" w:rsidRDefault="000E3F54"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Diseño de la Propuesta,</w:t>
            </w:r>
            <w:r>
              <w:rPr>
                <w:rFonts w:ascii="Arial" w:hAnsi="Arial" w:cs="Arial"/>
                <w:color w:val="000000" w:themeColor="text1"/>
                <w:sz w:val="20"/>
                <w:szCs w:val="20"/>
              </w:rPr>
              <w:t xml:space="preserve"> </w:t>
            </w:r>
            <w:r w:rsidRPr="00DF2656">
              <w:rPr>
                <w:rFonts w:ascii="Arial" w:hAnsi="Arial" w:cs="Arial"/>
                <w:color w:val="000000" w:themeColor="text1"/>
                <w:sz w:val="20"/>
                <w:szCs w:val="20"/>
              </w:rPr>
              <w:t>gastos de fotocopias, elaboración, diseño,</w:t>
            </w:r>
          </w:p>
          <w:p w14:paraId="2A017DD8" w14:textId="5757C775" w:rsidR="000E3F54" w:rsidRPr="00DF2656" w:rsidRDefault="000E3F54" w:rsidP="00235F0E">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impresión y</w:t>
            </w:r>
            <w:r>
              <w:rPr>
                <w:rFonts w:ascii="Arial" w:hAnsi="Arial" w:cs="Arial"/>
                <w:color w:val="000000" w:themeColor="text1"/>
                <w:sz w:val="20"/>
                <w:szCs w:val="20"/>
              </w:rPr>
              <w:t xml:space="preserve"> </w:t>
            </w:r>
            <w:r w:rsidRPr="00DF2656">
              <w:rPr>
                <w:rFonts w:ascii="Arial" w:hAnsi="Arial" w:cs="Arial"/>
                <w:color w:val="000000" w:themeColor="text1"/>
                <w:sz w:val="20"/>
                <w:szCs w:val="20"/>
              </w:rPr>
              <w:t xml:space="preserve"> todos aquellos pagos en que incurra la organización para la inscripción de la Propuesta.</w:t>
            </w:r>
          </w:p>
        </w:tc>
      </w:tr>
      <w:tr w:rsidR="000E3F54" w:rsidRPr="00DF2656" w14:paraId="35884913" w14:textId="77777777" w:rsidTr="000D1AAE">
        <w:trPr>
          <w:trHeight w:val="1125"/>
        </w:trPr>
        <w:tc>
          <w:tcPr>
            <w:cnfStyle w:val="001000000000" w:firstRow="0" w:lastRow="0" w:firstColumn="1" w:lastColumn="0" w:oddVBand="0" w:evenVBand="0" w:oddHBand="0" w:evenHBand="0" w:firstRowFirstColumn="0" w:firstRowLastColumn="0" w:lastRowFirstColumn="0" w:lastRowLastColumn="0"/>
            <w:tcW w:w="1980" w:type="dxa"/>
          </w:tcPr>
          <w:p w14:paraId="059284AC"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Legalización del estímulo</w:t>
            </w:r>
          </w:p>
        </w:tc>
        <w:tc>
          <w:tcPr>
            <w:tcW w:w="7425" w:type="dxa"/>
          </w:tcPr>
          <w:p w14:paraId="60F86D5C" w14:textId="77777777" w:rsidR="000E3F54" w:rsidRPr="00DF2656" w:rsidRDefault="000E3F54" w:rsidP="00235F0E">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Gastos en que incurra la organización para la legalización de los desembolsos de los recursos, pólizas, diseño o elaboración de informes, honorarios contadores, impresión de informes de actividades.</w:t>
            </w:r>
          </w:p>
        </w:tc>
      </w:tr>
      <w:tr w:rsidR="000E3F54" w:rsidRPr="00DF2656" w14:paraId="541D5395" w14:textId="77777777" w:rsidTr="000D1AAE">
        <w:trPr>
          <w:trHeight w:val="630"/>
        </w:trPr>
        <w:tc>
          <w:tcPr>
            <w:cnfStyle w:val="001000000000" w:firstRow="0" w:lastRow="0" w:firstColumn="1" w:lastColumn="0" w:oddVBand="0" w:evenVBand="0" w:oddHBand="0" w:evenHBand="0" w:firstRowFirstColumn="0" w:firstRowLastColumn="0" w:lastRowFirstColumn="0" w:lastRowLastColumn="0"/>
            <w:tcW w:w="1980" w:type="dxa"/>
          </w:tcPr>
          <w:p w14:paraId="486831E6"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Incrementar Ingresos propios</w:t>
            </w:r>
          </w:p>
        </w:tc>
        <w:tc>
          <w:tcPr>
            <w:tcW w:w="7425" w:type="dxa"/>
          </w:tcPr>
          <w:p w14:paraId="604F0FC8" w14:textId="77777777" w:rsidR="000E3F54" w:rsidRPr="00DF2656" w:rsidRDefault="000E3F54"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Todos aquellos gastos destinados a generar o incrementar los ingresos propios. Gastos para la generación de ingresos.</w:t>
            </w:r>
          </w:p>
        </w:tc>
      </w:tr>
      <w:tr w:rsidR="000E3F54" w:rsidRPr="00DF2656" w14:paraId="00C2B534" w14:textId="77777777" w:rsidTr="000D1AAE">
        <w:trPr>
          <w:trHeight w:val="1583"/>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041C5280"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Funcionamiento</w:t>
            </w:r>
          </w:p>
        </w:tc>
        <w:tc>
          <w:tcPr>
            <w:tcW w:w="7425" w:type="dxa"/>
          </w:tcPr>
          <w:p w14:paraId="4D95A408" w14:textId="77777777" w:rsidR="000E3F54" w:rsidRPr="00DF2656" w:rsidRDefault="000E3F54"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Gastos administrativos, con carácter de costos fijos (inherentes al funcionamiento de la organización) que no hacen parte de la Propuesta (como pago de arrendamiento, alquiler de oficinas, pago de servicios públicos, papelería para uso y beneficio exclusivo de la organización y sus miembros y no de la propuesta, así como el pago de impuestos, multas, trámites, hipotecas o prendas de garantías, entre otros), gastos de mantenimiento de equipos.</w:t>
            </w:r>
          </w:p>
        </w:tc>
      </w:tr>
      <w:tr w:rsidR="000E3F54" w:rsidRPr="00DF2656" w14:paraId="5D5E2A26" w14:textId="77777777" w:rsidTr="000D1AAE">
        <w:trPr>
          <w:trHeight w:val="375"/>
        </w:trPr>
        <w:tc>
          <w:tcPr>
            <w:cnfStyle w:val="001000000000" w:firstRow="0" w:lastRow="0" w:firstColumn="1" w:lastColumn="0" w:oddVBand="0" w:evenVBand="0" w:oddHBand="0" w:evenHBand="0" w:firstRowFirstColumn="0" w:firstRowLastColumn="0" w:lastRowFirstColumn="0" w:lastRowLastColumn="0"/>
            <w:tcW w:w="1980" w:type="dxa"/>
            <w:vMerge/>
          </w:tcPr>
          <w:p w14:paraId="48AE4DC1" w14:textId="77777777" w:rsidR="000E3F54" w:rsidRPr="001573CC" w:rsidRDefault="000E3F54" w:rsidP="00235F0E">
            <w:pPr>
              <w:rPr>
                <w:rFonts w:ascii="Arial" w:hAnsi="Arial" w:cs="Arial"/>
                <w:b w:val="0"/>
                <w:bCs w:val="0"/>
                <w:color w:val="000000" w:themeColor="text1"/>
                <w:sz w:val="20"/>
                <w:szCs w:val="20"/>
              </w:rPr>
            </w:pPr>
          </w:p>
        </w:tc>
        <w:tc>
          <w:tcPr>
            <w:tcW w:w="7425" w:type="dxa"/>
          </w:tcPr>
          <w:p w14:paraId="61E9B1FD" w14:textId="77777777" w:rsidR="000E3F54" w:rsidRPr="00DF2656" w:rsidRDefault="000E3F54"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Gastos por concepto de salarios y aportes parafiscales.</w:t>
            </w:r>
          </w:p>
        </w:tc>
      </w:tr>
      <w:tr w:rsidR="000E3F54" w:rsidRPr="00DF2656" w14:paraId="5267C417" w14:textId="77777777" w:rsidTr="000D1AAE">
        <w:trPr>
          <w:trHeight w:val="885"/>
        </w:trPr>
        <w:tc>
          <w:tcPr>
            <w:cnfStyle w:val="001000000000" w:firstRow="0" w:lastRow="0" w:firstColumn="1" w:lastColumn="0" w:oddVBand="0" w:evenVBand="0" w:oddHBand="0" w:evenHBand="0" w:firstRowFirstColumn="0" w:firstRowLastColumn="0" w:lastRowFirstColumn="0" w:lastRowLastColumn="0"/>
            <w:tcW w:w="1980" w:type="dxa"/>
          </w:tcPr>
          <w:p w14:paraId="0083DB96"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Multas y sanciones</w:t>
            </w:r>
          </w:p>
        </w:tc>
        <w:tc>
          <w:tcPr>
            <w:tcW w:w="7425" w:type="dxa"/>
          </w:tcPr>
          <w:p w14:paraId="5D8BAC8F" w14:textId="77777777" w:rsidR="000E3F54" w:rsidRPr="00DF2656" w:rsidRDefault="000E3F54" w:rsidP="00235F0E">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Valor pagado por multas o sanciones como consecuencia del incumplimiento de obligaciones de cualquier naturaleza por parte de la organización y sus miembros inscritos en la propuesta.</w:t>
            </w:r>
          </w:p>
        </w:tc>
      </w:tr>
      <w:tr w:rsidR="000E3F54" w:rsidRPr="00DF2656" w14:paraId="4FEE68C7" w14:textId="77777777" w:rsidTr="000D1AAE">
        <w:trPr>
          <w:trHeight w:val="885"/>
        </w:trPr>
        <w:tc>
          <w:tcPr>
            <w:cnfStyle w:val="001000000000" w:firstRow="0" w:lastRow="0" w:firstColumn="1" w:lastColumn="0" w:oddVBand="0" w:evenVBand="0" w:oddHBand="0" w:evenHBand="0" w:firstRowFirstColumn="0" w:firstRowLastColumn="0" w:lastRowFirstColumn="0" w:lastRowLastColumn="0"/>
            <w:tcW w:w="1980" w:type="dxa"/>
          </w:tcPr>
          <w:p w14:paraId="71DA7900"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Adquisición de bienes</w:t>
            </w:r>
          </w:p>
        </w:tc>
        <w:tc>
          <w:tcPr>
            <w:tcW w:w="7425" w:type="dxa"/>
          </w:tcPr>
          <w:p w14:paraId="6560DC40" w14:textId="77777777" w:rsidR="000E3F54" w:rsidRPr="00DF2656" w:rsidRDefault="000E3F54" w:rsidP="00235F0E">
            <w:pPr>
              <w:spacing w:line="24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Gastos en la compra de bienes que no estén relacionados con las actividades planeadas, aprobadas y presupuestadas en la propuesta.</w:t>
            </w:r>
          </w:p>
        </w:tc>
      </w:tr>
      <w:tr w:rsidR="000E3F54" w:rsidRPr="00DF2656" w14:paraId="2457CCC8" w14:textId="77777777" w:rsidTr="000D1AAE">
        <w:trPr>
          <w:trHeight w:val="885"/>
        </w:trPr>
        <w:tc>
          <w:tcPr>
            <w:cnfStyle w:val="001000000000" w:firstRow="0" w:lastRow="0" w:firstColumn="1" w:lastColumn="0" w:oddVBand="0" w:evenVBand="0" w:oddHBand="0" w:evenHBand="0" w:firstRowFirstColumn="0" w:firstRowLastColumn="0" w:lastRowFirstColumn="0" w:lastRowLastColumn="0"/>
            <w:tcW w:w="1980" w:type="dxa"/>
          </w:tcPr>
          <w:p w14:paraId="083678DB"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Tiquetes aéreos</w:t>
            </w:r>
          </w:p>
          <w:p w14:paraId="2CC725E1"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y</w:t>
            </w:r>
          </w:p>
          <w:p w14:paraId="6F04E4AE" w14:textId="77777777" w:rsidR="000E3F54" w:rsidRPr="001573CC" w:rsidRDefault="000E3F54"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t>alojamiento</w:t>
            </w:r>
          </w:p>
        </w:tc>
        <w:tc>
          <w:tcPr>
            <w:tcW w:w="7425" w:type="dxa"/>
          </w:tcPr>
          <w:p w14:paraId="29C5CD0A" w14:textId="77777777" w:rsidR="000E3F54" w:rsidRPr="00DF2656" w:rsidRDefault="000E3F54"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F2656">
              <w:rPr>
                <w:rFonts w:ascii="Arial" w:hAnsi="Arial" w:cs="Arial"/>
                <w:color w:val="000000" w:themeColor="text1"/>
                <w:sz w:val="20"/>
                <w:szCs w:val="20"/>
              </w:rPr>
              <w:t>Valor pagado por tiquetes aéreos o terrestres y gastos de hotel.</w:t>
            </w:r>
          </w:p>
        </w:tc>
      </w:tr>
      <w:tr w:rsidR="001573CC" w:rsidRPr="00DF2656" w14:paraId="0D330A07" w14:textId="77777777" w:rsidTr="000D1AAE">
        <w:trPr>
          <w:trHeight w:val="885"/>
        </w:trPr>
        <w:tc>
          <w:tcPr>
            <w:cnfStyle w:val="001000000000" w:firstRow="0" w:lastRow="0" w:firstColumn="1" w:lastColumn="0" w:oddVBand="0" w:evenVBand="0" w:oddHBand="0" w:evenHBand="0" w:firstRowFirstColumn="0" w:firstRowLastColumn="0" w:lastRowFirstColumn="0" w:lastRowLastColumn="0"/>
            <w:tcW w:w="1980" w:type="dxa"/>
          </w:tcPr>
          <w:p w14:paraId="34C6887A" w14:textId="1C7D1C9C" w:rsidR="001573CC" w:rsidRPr="001573CC" w:rsidRDefault="001573CC" w:rsidP="00235F0E">
            <w:pPr>
              <w:rPr>
                <w:rFonts w:ascii="Arial" w:hAnsi="Arial" w:cs="Arial"/>
                <w:b w:val="0"/>
                <w:bCs w:val="0"/>
                <w:color w:val="000000" w:themeColor="text1"/>
                <w:sz w:val="20"/>
                <w:szCs w:val="20"/>
              </w:rPr>
            </w:pPr>
            <w:r w:rsidRPr="001573CC">
              <w:rPr>
                <w:rFonts w:ascii="Arial" w:hAnsi="Arial" w:cs="Arial"/>
                <w:color w:val="000000" w:themeColor="text1"/>
                <w:sz w:val="20"/>
                <w:szCs w:val="20"/>
              </w:rPr>
              <w:lastRenderedPageBreak/>
              <w:t>Recurso Humano</w:t>
            </w:r>
          </w:p>
        </w:tc>
        <w:tc>
          <w:tcPr>
            <w:tcW w:w="7425" w:type="dxa"/>
          </w:tcPr>
          <w:p w14:paraId="3F6E800B" w14:textId="0243D434" w:rsidR="001573CC" w:rsidRPr="00DF2656" w:rsidRDefault="001573CC" w:rsidP="00235F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 xml:space="preserve">No se cubrirán pagos de recurso humano o personal. </w:t>
            </w:r>
          </w:p>
        </w:tc>
      </w:tr>
    </w:tbl>
    <w:p w14:paraId="08E1C242" w14:textId="7F271DBB" w:rsidR="000E3F54" w:rsidRDefault="000E3F54" w:rsidP="000E3F54">
      <w:pPr>
        <w:spacing w:line="276" w:lineRule="auto"/>
        <w:jc w:val="both"/>
        <w:rPr>
          <w:rFonts w:ascii="Arial" w:eastAsia="Arial" w:hAnsi="Arial" w:cs="Arial"/>
          <w:b/>
        </w:rPr>
      </w:pPr>
    </w:p>
    <w:p w14:paraId="1AAC8B2B" w14:textId="77777777" w:rsidR="004A140D" w:rsidRDefault="004A140D" w:rsidP="000E3F54">
      <w:pPr>
        <w:spacing w:line="276" w:lineRule="auto"/>
        <w:jc w:val="both"/>
        <w:rPr>
          <w:rFonts w:ascii="Arial" w:eastAsia="Arial" w:hAnsi="Arial" w:cs="Arial"/>
          <w:b/>
        </w:rPr>
      </w:pPr>
    </w:p>
    <w:p w14:paraId="57E62349" w14:textId="4F063447" w:rsidR="000E3F54" w:rsidRPr="000E3F54" w:rsidRDefault="000E3F54" w:rsidP="000E3F54">
      <w:pPr>
        <w:pStyle w:val="Prrafodelista"/>
        <w:numPr>
          <w:ilvl w:val="0"/>
          <w:numId w:val="4"/>
        </w:numPr>
        <w:spacing w:line="276" w:lineRule="auto"/>
        <w:ind w:left="0" w:firstLine="0"/>
        <w:jc w:val="both"/>
        <w:rPr>
          <w:rFonts w:ascii="Arial" w:eastAsia="Arial" w:hAnsi="Arial" w:cs="Arial"/>
          <w:b/>
        </w:rPr>
      </w:pPr>
      <w:r w:rsidRPr="000E3F54">
        <w:rPr>
          <w:rFonts w:ascii="Arial" w:eastAsia="Arial" w:hAnsi="Arial" w:cs="Arial"/>
          <w:b/>
        </w:rPr>
        <w:t>Gastos</w:t>
      </w:r>
      <w:r>
        <w:rPr>
          <w:rFonts w:ascii="Arial" w:eastAsia="Arial" w:hAnsi="Arial" w:cs="Arial"/>
          <w:b/>
        </w:rPr>
        <w:t xml:space="preserve"> Indicativos</w:t>
      </w:r>
      <w:r w:rsidRPr="000E3F54">
        <w:rPr>
          <w:rFonts w:ascii="Arial" w:eastAsia="Arial" w:hAnsi="Arial" w:cs="Arial"/>
          <w:b/>
        </w:rPr>
        <w:t xml:space="preserve"> Admisibles</w:t>
      </w:r>
    </w:p>
    <w:p w14:paraId="67BE6B2F" w14:textId="24A6EC58" w:rsidR="000E3F54" w:rsidRDefault="000E3F54" w:rsidP="00D730E6">
      <w:pPr>
        <w:spacing w:line="276" w:lineRule="auto"/>
        <w:jc w:val="both"/>
        <w:rPr>
          <w:rFonts w:ascii="Arial" w:eastAsia="Arial" w:hAnsi="Arial" w:cs="Arial"/>
          <w:b/>
        </w:rPr>
      </w:pPr>
    </w:p>
    <w:p w14:paraId="68465F68" w14:textId="77777777" w:rsidR="001573CC" w:rsidRDefault="000E3F54" w:rsidP="000E3F54">
      <w:pPr>
        <w:jc w:val="both"/>
        <w:rPr>
          <w:rFonts w:ascii="Arial" w:eastAsia="Arial" w:hAnsi="Arial" w:cs="Arial"/>
          <w:bCs/>
        </w:rPr>
      </w:pPr>
      <w:r w:rsidRPr="000E3F54">
        <w:rPr>
          <w:rFonts w:ascii="Arial" w:eastAsia="Arial" w:hAnsi="Arial" w:cs="Arial"/>
          <w:bCs/>
        </w:rPr>
        <w:t>Presupuesto final: Valores relacionados en las facturas deberán corresponder a los rubros previamente autorizados en los presupuestos aprobados. Las fechas de ejecución de los gastos deben corresponder a los plazos de la realización de las actividades de las propuestas Diálogos para Crecer y participar</w:t>
      </w:r>
      <w:r>
        <w:rPr>
          <w:rFonts w:ascii="Arial" w:eastAsia="Arial" w:hAnsi="Arial" w:cs="Arial"/>
          <w:bCs/>
        </w:rPr>
        <w:t xml:space="preserve"> Juntas de Acción Comunal</w:t>
      </w:r>
      <w:r w:rsidRPr="000E3F54">
        <w:rPr>
          <w:rFonts w:ascii="Arial" w:eastAsia="Arial" w:hAnsi="Arial" w:cs="Arial"/>
          <w:bCs/>
        </w:rPr>
        <w:t>.</w:t>
      </w:r>
      <w:r>
        <w:rPr>
          <w:rFonts w:ascii="Arial" w:eastAsia="Arial" w:hAnsi="Arial" w:cs="Arial"/>
          <w:bCs/>
        </w:rPr>
        <w:t xml:space="preserve"> </w:t>
      </w:r>
    </w:p>
    <w:p w14:paraId="64560CE7" w14:textId="77777777" w:rsidR="001573CC" w:rsidRDefault="001573CC" w:rsidP="000E3F54">
      <w:pPr>
        <w:jc w:val="both"/>
        <w:rPr>
          <w:rFonts w:ascii="Arial" w:eastAsia="Arial" w:hAnsi="Arial" w:cs="Arial"/>
          <w:bCs/>
        </w:rPr>
      </w:pPr>
    </w:p>
    <w:p w14:paraId="3A9A7A5D" w14:textId="6EC706A0" w:rsidR="000E3F54" w:rsidRPr="00752729" w:rsidRDefault="000E3F54" w:rsidP="000E3F54">
      <w:pPr>
        <w:jc w:val="both"/>
        <w:rPr>
          <w:rFonts w:ascii="Garamond" w:hAnsi="Garamond" w:cstheme="minorHAnsi"/>
          <w:bCs/>
        </w:rPr>
      </w:pPr>
      <w:r w:rsidRPr="000E3F54">
        <w:rPr>
          <w:rFonts w:ascii="Arial" w:eastAsia="Arial" w:hAnsi="Arial" w:cs="Arial"/>
          <w:bCs/>
        </w:rPr>
        <w:t>Las acciones para realizar en este componente están contempladas bajo las disposiciones de la ley 743 de 2002, Decreto 2350 de 2003, Decreto 890 de 2008 y Decreto Compilatorio 1066 de 2015, 503 de 2011 y están orientados a dar una cobertura de las necesidades de las Juntas de Acción comunal de ingresos bajos de la localidad que no cuenten con los medios económicos para acceder a este tipo de elementos.</w:t>
      </w:r>
    </w:p>
    <w:p w14:paraId="66964EBE" w14:textId="53550DD6" w:rsidR="000E3F54" w:rsidRPr="000E3F54" w:rsidRDefault="000E3F54" w:rsidP="000E3F54">
      <w:pPr>
        <w:spacing w:line="276" w:lineRule="auto"/>
        <w:jc w:val="both"/>
        <w:rPr>
          <w:rFonts w:ascii="Arial" w:eastAsia="Arial" w:hAnsi="Arial" w:cs="Arial"/>
          <w:bCs/>
        </w:rPr>
      </w:pPr>
    </w:p>
    <w:p w14:paraId="2F57BB72" w14:textId="77777777" w:rsidR="000E3F54" w:rsidRPr="000E3F54" w:rsidRDefault="000E3F54" w:rsidP="000E3F54">
      <w:pPr>
        <w:spacing w:line="276" w:lineRule="auto"/>
        <w:jc w:val="both"/>
        <w:rPr>
          <w:rFonts w:ascii="Arial" w:eastAsia="Arial" w:hAnsi="Arial" w:cs="Arial"/>
          <w:bCs/>
        </w:rPr>
      </w:pPr>
    </w:p>
    <w:p w14:paraId="53BED7E2" w14:textId="15172F4D" w:rsidR="000E3F54" w:rsidRPr="00AD6C49" w:rsidRDefault="001573CC" w:rsidP="000E3F54">
      <w:pPr>
        <w:spacing w:line="276" w:lineRule="auto"/>
        <w:jc w:val="both"/>
        <w:rPr>
          <w:rFonts w:ascii="Arial" w:eastAsia="Arial" w:hAnsi="Arial" w:cs="Arial"/>
          <w:bCs/>
        </w:rPr>
      </w:pPr>
      <w:r w:rsidRPr="00AD6C49">
        <w:rPr>
          <w:rFonts w:ascii="Arial" w:eastAsia="Arial" w:hAnsi="Arial" w:cs="Arial"/>
          <w:b/>
        </w:rPr>
        <w:t>Elementos Tecnológicos y de computo:</w:t>
      </w:r>
      <w:r w:rsidR="000E3F54" w:rsidRPr="00AD6C49">
        <w:rPr>
          <w:rFonts w:ascii="Arial" w:eastAsia="Arial" w:hAnsi="Arial" w:cs="Arial"/>
          <w:bCs/>
        </w:rPr>
        <w:t xml:space="preserve"> Valores relacionados en </w:t>
      </w:r>
      <w:r w:rsidRPr="00AD6C49">
        <w:rPr>
          <w:rFonts w:ascii="Arial" w:eastAsia="Arial" w:hAnsi="Arial" w:cs="Arial"/>
          <w:bCs/>
        </w:rPr>
        <w:t>adquisición de elementos o insumos tecnológicos</w:t>
      </w:r>
      <w:r w:rsidR="000E3F54" w:rsidRPr="00AD6C49">
        <w:rPr>
          <w:rFonts w:ascii="Arial" w:eastAsia="Arial" w:hAnsi="Arial" w:cs="Arial"/>
          <w:bCs/>
        </w:rPr>
        <w:t>. Este rubro no podrá exceder máximo el</w:t>
      </w:r>
      <w:r w:rsidRPr="00AD6C49">
        <w:rPr>
          <w:rFonts w:ascii="Arial" w:eastAsia="Arial" w:hAnsi="Arial" w:cs="Arial"/>
          <w:bCs/>
        </w:rPr>
        <w:t xml:space="preserve"> </w:t>
      </w:r>
      <w:r w:rsidR="00AD6C49" w:rsidRPr="00E948C5">
        <w:rPr>
          <w:rFonts w:ascii="Arial" w:eastAsia="Arial" w:hAnsi="Arial" w:cs="Arial"/>
          <w:b/>
        </w:rPr>
        <w:t>7</w:t>
      </w:r>
      <w:r w:rsidRPr="00E948C5">
        <w:rPr>
          <w:rFonts w:ascii="Arial" w:eastAsia="Arial" w:hAnsi="Arial" w:cs="Arial"/>
          <w:b/>
        </w:rPr>
        <w:t>0</w:t>
      </w:r>
      <w:r w:rsidR="000E3F54" w:rsidRPr="00E948C5">
        <w:rPr>
          <w:rFonts w:ascii="Arial" w:eastAsia="Arial" w:hAnsi="Arial" w:cs="Arial"/>
          <w:b/>
        </w:rPr>
        <w:t xml:space="preserve"> %</w:t>
      </w:r>
      <w:r w:rsidR="000E3F54" w:rsidRPr="00AD6C49">
        <w:rPr>
          <w:rFonts w:ascii="Arial" w:eastAsia="Arial" w:hAnsi="Arial" w:cs="Arial"/>
          <w:bCs/>
        </w:rPr>
        <w:t xml:space="preserve"> del valor total del recurso económico otorgado.</w:t>
      </w:r>
    </w:p>
    <w:p w14:paraId="5B6CE047" w14:textId="77777777" w:rsidR="000E3F54" w:rsidRPr="00AD6C49" w:rsidRDefault="000E3F54" w:rsidP="000E3F54">
      <w:pPr>
        <w:spacing w:line="276" w:lineRule="auto"/>
        <w:jc w:val="both"/>
        <w:rPr>
          <w:rFonts w:ascii="Arial" w:eastAsia="Arial" w:hAnsi="Arial" w:cs="Arial"/>
          <w:bCs/>
        </w:rPr>
      </w:pPr>
    </w:p>
    <w:p w14:paraId="5E03B860" w14:textId="48D8A959" w:rsidR="001573CC" w:rsidRPr="000E3F54" w:rsidRDefault="000E3F54" w:rsidP="001573CC">
      <w:pPr>
        <w:spacing w:line="276" w:lineRule="auto"/>
        <w:jc w:val="both"/>
        <w:rPr>
          <w:rFonts w:ascii="Arial" w:eastAsia="Arial" w:hAnsi="Arial" w:cs="Arial"/>
          <w:bCs/>
        </w:rPr>
      </w:pPr>
      <w:r w:rsidRPr="00AD6C49">
        <w:rPr>
          <w:rFonts w:ascii="Arial" w:eastAsia="Arial" w:hAnsi="Arial" w:cs="Arial"/>
          <w:b/>
        </w:rPr>
        <w:t>Gastos de materiales e insumos</w:t>
      </w:r>
      <w:r w:rsidRPr="00AD6C49">
        <w:rPr>
          <w:rFonts w:ascii="Arial" w:eastAsia="Arial" w:hAnsi="Arial" w:cs="Arial"/>
          <w:bCs/>
        </w:rPr>
        <w:t>: Valores relacionados con la adquisición de elementos e implementos o insumos necesarios para el desarrollo de las actividades</w:t>
      </w:r>
      <w:r w:rsidR="001573CC" w:rsidRPr="00AD6C49">
        <w:rPr>
          <w:rFonts w:ascii="Arial" w:eastAsia="Arial" w:hAnsi="Arial" w:cs="Arial"/>
          <w:bCs/>
        </w:rPr>
        <w:t xml:space="preserve"> diarias de la JAC como carpas, sillas, mesas y material de papelería. Este rubro no podrá exceder máximo el </w:t>
      </w:r>
      <w:r w:rsidR="00AD6C49" w:rsidRPr="00E948C5">
        <w:rPr>
          <w:rFonts w:ascii="Arial" w:eastAsia="Arial" w:hAnsi="Arial" w:cs="Arial"/>
          <w:b/>
        </w:rPr>
        <w:t>3</w:t>
      </w:r>
      <w:r w:rsidR="001573CC" w:rsidRPr="00E948C5">
        <w:rPr>
          <w:rFonts w:ascii="Arial" w:eastAsia="Arial" w:hAnsi="Arial" w:cs="Arial"/>
          <w:b/>
        </w:rPr>
        <w:t>0 %</w:t>
      </w:r>
      <w:r w:rsidR="001573CC" w:rsidRPr="00AD6C49">
        <w:rPr>
          <w:rFonts w:ascii="Arial" w:eastAsia="Arial" w:hAnsi="Arial" w:cs="Arial"/>
          <w:bCs/>
        </w:rPr>
        <w:t xml:space="preserve"> del valor total del recurso económico otorgado.</w:t>
      </w:r>
    </w:p>
    <w:p w14:paraId="4D1725F2" w14:textId="35A53822" w:rsidR="001573CC" w:rsidRDefault="001573CC" w:rsidP="00D730E6">
      <w:pPr>
        <w:spacing w:line="276" w:lineRule="auto"/>
        <w:jc w:val="both"/>
        <w:rPr>
          <w:rFonts w:ascii="Arial" w:eastAsia="Arial" w:hAnsi="Arial" w:cs="Arial"/>
          <w:b/>
        </w:rPr>
      </w:pPr>
    </w:p>
    <w:p w14:paraId="1E6750C9" w14:textId="77777777" w:rsidR="001573CC" w:rsidRPr="00D730E6" w:rsidRDefault="001573CC" w:rsidP="00D730E6">
      <w:pPr>
        <w:spacing w:line="276" w:lineRule="auto"/>
        <w:jc w:val="both"/>
        <w:rPr>
          <w:rFonts w:ascii="Arial" w:eastAsia="Arial" w:hAnsi="Arial" w:cs="Arial"/>
          <w:b/>
        </w:rPr>
      </w:pPr>
    </w:p>
    <w:p w14:paraId="7A330847" w14:textId="771682CF" w:rsidR="00E95CB2" w:rsidRPr="001573CC" w:rsidRDefault="00652117" w:rsidP="00E95CB2">
      <w:pPr>
        <w:pStyle w:val="Prrafodelista"/>
        <w:numPr>
          <w:ilvl w:val="0"/>
          <w:numId w:val="4"/>
        </w:numPr>
        <w:spacing w:line="276" w:lineRule="auto"/>
        <w:ind w:left="0" w:firstLine="0"/>
        <w:jc w:val="both"/>
        <w:rPr>
          <w:rFonts w:ascii="Arial" w:eastAsia="Arial" w:hAnsi="Arial" w:cs="Arial"/>
          <w:b/>
        </w:rPr>
      </w:pPr>
      <w:r w:rsidRPr="000E3F54">
        <w:rPr>
          <w:rFonts w:ascii="Arial" w:eastAsia="Arial" w:hAnsi="Arial" w:cs="Arial"/>
          <w:b/>
        </w:rPr>
        <w:t>Quiénes no pueden participar</w:t>
      </w:r>
    </w:p>
    <w:p w14:paraId="0000006A" w14:textId="10AA29AC" w:rsidR="00C54C0E" w:rsidRDefault="00652117">
      <w:pPr>
        <w:ind w:hanging="2"/>
        <w:jc w:val="both"/>
        <w:rPr>
          <w:rFonts w:ascii="Arial" w:eastAsia="Arial" w:hAnsi="Arial" w:cs="Arial"/>
          <w:color w:val="000000"/>
        </w:rPr>
      </w:pPr>
      <w:r>
        <w:rPr>
          <w:rFonts w:ascii="Arial" w:eastAsia="Arial" w:hAnsi="Arial" w:cs="Arial"/>
          <w:color w:val="000000"/>
        </w:rPr>
        <w:t xml:space="preserve">No podrán participar en esta convocatoria: </w:t>
      </w:r>
    </w:p>
    <w:p w14:paraId="6B0D5405" w14:textId="77777777" w:rsidR="00E95CB2" w:rsidRDefault="00E95CB2">
      <w:pPr>
        <w:ind w:hanging="2"/>
        <w:jc w:val="both"/>
        <w:rPr>
          <w:rFonts w:ascii="Arial" w:eastAsia="Arial" w:hAnsi="Arial" w:cs="Arial"/>
          <w:color w:val="000000"/>
        </w:rPr>
      </w:pPr>
    </w:p>
    <w:p w14:paraId="0000006B" w14:textId="26FF4DB3" w:rsidR="00C54C0E" w:rsidRDefault="00652117">
      <w:pPr>
        <w:numPr>
          <w:ilvl w:val="0"/>
          <w:numId w:val="2"/>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Personas de manera individual.</w:t>
      </w:r>
    </w:p>
    <w:p w14:paraId="2B5490BD" w14:textId="0B83FC79" w:rsidR="00E03923" w:rsidRDefault="00E03923">
      <w:pPr>
        <w:numPr>
          <w:ilvl w:val="0"/>
          <w:numId w:val="2"/>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Juntas de </w:t>
      </w:r>
      <w:r w:rsidR="006F3FBA">
        <w:rPr>
          <w:rFonts w:ascii="Arial" w:eastAsia="Arial" w:hAnsi="Arial" w:cs="Arial"/>
          <w:color w:val="000000"/>
        </w:rPr>
        <w:t>Acción</w:t>
      </w:r>
      <w:r>
        <w:rPr>
          <w:rFonts w:ascii="Arial" w:eastAsia="Arial" w:hAnsi="Arial" w:cs="Arial"/>
          <w:color w:val="000000"/>
        </w:rPr>
        <w:t xml:space="preserve"> Comunal que no pesean con espacios o infraestructura</w:t>
      </w:r>
    </w:p>
    <w:p w14:paraId="0000006C" w14:textId="097BDB89" w:rsidR="00C54C0E" w:rsidRDefault="00652117">
      <w:pPr>
        <w:numPr>
          <w:ilvl w:val="0"/>
          <w:numId w:val="2"/>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Los servidores públicos (funcionarios o contratistas) del Distrito o de la alcaldía local.</w:t>
      </w:r>
    </w:p>
    <w:p w14:paraId="0000006D" w14:textId="3A84418F" w:rsidR="00C54C0E" w:rsidRDefault="00652117">
      <w:pPr>
        <w:numPr>
          <w:ilvl w:val="0"/>
          <w:numId w:val="2"/>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El cónyuge o compañero(a) permanente, así como parientes hasta el primer grado de consanguinidad, primero de afinidad y primero civil de funcionarios o contratistas de la alcaldía local.</w:t>
      </w:r>
    </w:p>
    <w:p w14:paraId="0000006E" w14:textId="77777777" w:rsidR="00C54C0E" w:rsidRDefault="00652117">
      <w:pPr>
        <w:numPr>
          <w:ilvl w:val="0"/>
          <w:numId w:val="2"/>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lastRenderedPageBreak/>
        <w:t>Las personas que forman parte del jurado, así como su cónyuge o compañero(a) permanente, sus parientes del primer grado de consanguineidad o civil.</w:t>
      </w:r>
    </w:p>
    <w:p w14:paraId="0000006F" w14:textId="77777777" w:rsidR="00C54C0E" w:rsidRDefault="00652117">
      <w:pPr>
        <w:numPr>
          <w:ilvl w:val="0"/>
          <w:numId w:val="2"/>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Personas con sentencias penales ejecutoriadas y vigentes según certificación de antecedentes judiciales, sanciones vigentes en certificados de antecedentes disciplinarios y de responsabilidad fiscal. </w:t>
      </w:r>
    </w:p>
    <w:p w14:paraId="00000070" w14:textId="77777777" w:rsidR="00C54C0E" w:rsidRDefault="00652117">
      <w:pPr>
        <w:numPr>
          <w:ilvl w:val="0"/>
          <w:numId w:val="2"/>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Quienes se encuentran incursos en alguna de las causales de restricción de participación establecidas en las presentes condiciones, inhabilidad, incompatibilidad o conflicto de intereses establecidas en la legislación vigente. </w:t>
      </w:r>
    </w:p>
    <w:p w14:paraId="00000072" w14:textId="0D4BDF9B" w:rsidR="00C54C0E" w:rsidRDefault="00652117" w:rsidP="006F3FBA">
      <w:pPr>
        <w:numPr>
          <w:ilvl w:val="0"/>
          <w:numId w:val="2"/>
        </w:numPr>
        <w:pBdr>
          <w:top w:val="nil"/>
          <w:left w:val="nil"/>
          <w:bottom w:val="nil"/>
          <w:right w:val="nil"/>
          <w:between w:val="nil"/>
        </w:pBdr>
        <w:spacing w:after="160" w:line="259" w:lineRule="auto"/>
        <w:ind w:left="0" w:hanging="2"/>
        <w:jc w:val="both"/>
        <w:rPr>
          <w:rFonts w:eastAsia="Liberation Serif" w:cs="Liberation Serif"/>
          <w:color w:val="000000"/>
        </w:rPr>
      </w:pPr>
      <w:r>
        <w:rPr>
          <w:rFonts w:ascii="Arial" w:eastAsia="Arial" w:hAnsi="Arial" w:cs="Arial"/>
          <w:color w:val="000000"/>
        </w:rPr>
        <w:t xml:space="preserve">Ninguna </w:t>
      </w:r>
      <w:r w:rsidR="00E95CB2">
        <w:rPr>
          <w:rFonts w:ascii="Arial" w:eastAsia="Arial" w:hAnsi="Arial" w:cs="Arial"/>
          <w:color w:val="000000"/>
        </w:rPr>
        <w:t>JAC</w:t>
      </w:r>
      <w:r>
        <w:rPr>
          <w:rFonts w:ascii="Arial" w:eastAsia="Arial" w:hAnsi="Arial" w:cs="Arial"/>
          <w:color w:val="000000"/>
        </w:rPr>
        <w:t xml:space="preserve"> puede presentarse para participar en más de una iniciativa</w:t>
      </w:r>
      <w:r w:rsidR="006F3FBA">
        <w:rPr>
          <w:rFonts w:ascii="Arial" w:eastAsia="Arial" w:hAnsi="Arial" w:cs="Arial"/>
          <w:color w:val="000000"/>
        </w:rPr>
        <w:t xml:space="preserve"> o propuesta</w:t>
      </w:r>
      <w:r>
        <w:rPr>
          <w:rFonts w:ascii="Arial" w:eastAsia="Arial" w:hAnsi="Arial" w:cs="Arial"/>
          <w:color w:val="000000"/>
        </w:rPr>
        <w:t xml:space="preserve">. </w:t>
      </w:r>
    </w:p>
    <w:p w14:paraId="32CDFAE7" w14:textId="77777777" w:rsidR="006F3FBA" w:rsidRPr="006F3FBA" w:rsidRDefault="006F3FBA" w:rsidP="006F3FBA">
      <w:pPr>
        <w:pBdr>
          <w:top w:val="nil"/>
          <w:left w:val="nil"/>
          <w:bottom w:val="nil"/>
          <w:right w:val="nil"/>
          <w:between w:val="nil"/>
        </w:pBdr>
        <w:spacing w:after="160" w:line="259" w:lineRule="auto"/>
        <w:jc w:val="both"/>
        <w:rPr>
          <w:rFonts w:ascii="Liberation Serif" w:eastAsia="Liberation Serif" w:hAnsi="Liberation Serif" w:cs="Liberation Serif"/>
          <w:color w:val="000000"/>
        </w:rPr>
      </w:pPr>
    </w:p>
    <w:p w14:paraId="00000073" w14:textId="7FFC32B3" w:rsidR="00C54C0E" w:rsidRDefault="00652117">
      <w:pPr>
        <w:ind w:hanging="2"/>
        <w:jc w:val="both"/>
        <w:rPr>
          <w:rFonts w:ascii="Arial" w:eastAsia="Arial" w:hAnsi="Arial" w:cs="Arial"/>
          <w:color w:val="000000"/>
        </w:rPr>
      </w:pPr>
      <w:r>
        <w:rPr>
          <w:rFonts w:ascii="Arial" w:eastAsia="Arial" w:hAnsi="Arial" w:cs="Arial"/>
          <w:b/>
          <w:color w:val="000000"/>
        </w:rPr>
        <w:t>Nota 1</w:t>
      </w:r>
      <w:r>
        <w:rPr>
          <w:rFonts w:ascii="Arial" w:eastAsia="Arial" w:hAnsi="Arial" w:cs="Arial"/>
          <w:color w:val="000000"/>
        </w:rPr>
        <w:t>. En cualquier fase del proceso se podrá retirar a una organización comunitaria o</w:t>
      </w:r>
      <w:r w:rsidR="00E95CB2">
        <w:rPr>
          <w:rFonts w:ascii="Arial" w:eastAsia="Arial" w:hAnsi="Arial" w:cs="Arial"/>
          <w:color w:val="000000"/>
        </w:rPr>
        <w:t xml:space="preserve"> JAC</w:t>
      </w:r>
      <w:r>
        <w:rPr>
          <w:rFonts w:ascii="Arial" w:eastAsia="Arial" w:hAnsi="Arial" w:cs="Arial"/>
          <w:color w:val="000000"/>
        </w:rPr>
        <w:t xml:space="preserve"> participante </w:t>
      </w:r>
      <w:sdt>
        <w:sdtPr>
          <w:tag w:val="goog_rdk_0"/>
          <w:id w:val="1994977370"/>
        </w:sdtPr>
        <w:sdtEndPr/>
        <w:sdtContent/>
      </w:sdt>
      <w:sdt>
        <w:sdtPr>
          <w:tag w:val="goog_rdk_1"/>
          <w:id w:val="145177204"/>
        </w:sdtPr>
        <w:sdtEndPr/>
        <w:sdtContent/>
      </w:sdt>
      <w:r>
        <w:rPr>
          <w:rFonts w:ascii="Arial" w:eastAsia="Arial" w:hAnsi="Arial" w:cs="Arial"/>
          <w:color w:val="000000"/>
        </w:rPr>
        <w:t xml:space="preserve">de comprobarse la existencia del incumplimiento de al menos una de las condiciones establecidas en este documento. </w:t>
      </w:r>
    </w:p>
    <w:p w14:paraId="00000074" w14:textId="77777777" w:rsidR="00C54C0E" w:rsidRDefault="00652117">
      <w:pPr>
        <w:ind w:hanging="2"/>
        <w:jc w:val="both"/>
        <w:rPr>
          <w:rFonts w:ascii="Arial" w:eastAsia="Arial" w:hAnsi="Arial" w:cs="Arial"/>
          <w:color w:val="000000"/>
        </w:rPr>
      </w:pPr>
      <w:r>
        <w:rPr>
          <w:rFonts w:ascii="Arial" w:eastAsia="Arial" w:hAnsi="Arial" w:cs="Arial"/>
          <w:color w:val="000000"/>
        </w:rPr>
        <w:t xml:space="preserve"> </w:t>
      </w:r>
    </w:p>
    <w:p w14:paraId="00000075" w14:textId="06697C5E" w:rsidR="00C54C0E" w:rsidRDefault="00652117">
      <w:pPr>
        <w:ind w:hanging="2"/>
        <w:jc w:val="both"/>
        <w:rPr>
          <w:rFonts w:ascii="Arial" w:eastAsia="Arial" w:hAnsi="Arial" w:cs="Arial"/>
          <w:color w:val="000000"/>
        </w:rPr>
      </w:pPr>
      <w:r>
        <w:rPr>
          <w:rFonts w:ascii="Arial" w:eastAsia="Arial" w:hAnsi="Arial" w:cs="Arial"/>
          <w:b/>
          <w:color w:val="000000"/>
        </w:rPr>
        <w:t>Nota 2.</w:t>
      </w:r>
      <w:r>
        <w:rPr>
          <w:rFonts w:ascii="Arial" w:eastAsia="Arial" w:hAnsi="Arial" w:cs="Arial"/>
          <w:color w:val="000000"/>
        </w:rPr>
        <w:t xml:space="preserve"> Las anteriores restricciones se extienden a todos los integrantes de las organizaciones comunitarias o </w:t>
      </w:r>
      <w:r w:rsidR="00E95CB2">
        <w:rPr>
          <w:rFonts w:ascii="Arial" w:eastAsia="Arial" w:hAnsi="Arial" w:cs="Arial"/>
          <w:color w:val="000000"/>
        </w:rPr>
        <w:t>JAC</w:t>
      </w:r>
      <w:r>
        <w:rPr>
          <w:rFonts w:ascii="Arial" w:eastAsia="Arial" w:hAnsi="Arial" w:cs="Arial"/>
          <w:color w:val="000000"/>
        </w:rPr>
        <w:t xml:space="preserve">. En cualquier fase del proceso se podrá retirar a un participante, de comprobarse la existencia de algún incumplimiento de las condiciones aquí establecidas, realizando dentro del término de los tres (3) días hábiles siguientes al retiro o la ocurrencia de la inhabilidad, su reemplazo mediante acta de reunión suscrita por todos sus integrantes o de alguna inhabilidad o incompatibilidad aplicable. </w:t>
      </w:r>
    </w:p>
    <w:p w14:paraId="0000007E" w14:textId="121D6C00" w:rsidR="00C54C0E" w:rsidRPr="00E95CB2" w:rsidRDefault="00C54C0E" w:rsidP="00E95CB2">
      <w:pPr>
        <w:spacing w:line="1" w:lineRule="atLeast"/>
        <w:ind w:leftChars="-1" w:hangingChars="1" w:hanging="2"/>
        <w:jc w:val="both"/>
        <w:rPr>
          <w:rFonts w:ascii="Arial" w:eastAsia="Arial" w:hAnsi="Arial" w:cs="Arial"/>
          <w:b/>
          <w:color w:val="000000"/>
          <w:u w:val="single"/>
        </w:rPr>
      </w:pPr>
    </w:p>
    <w:p w14:paraId="2A76297D" w14:textId="51DF6E3B" w:rsidR="00DD7B9D" w:rsidRDefault="00DD7B9D" w:rsidP="000E3F54">
      <w:pPr>
        <w:numPr>
          <w:ilvl w:val="0"/>
          <w:numId w:val="4"/>
        </w:numPr>
        <w:spacing w:line="276" w:lineRule="auto"/>
        <w:ind w:left="0" w:hanging="2"/>
        <w:jc w:val="both"/>
        <w:rPr>
          <w:rFonts w:ascii="Arial" w:eastAsia="Arial" w:hAnsi="Arial" w:cs="Arial"/>
          <w:b/>
        </w:rPr>
      </w:pPr>
      <w:r w:rsidRPr="00DD7B9D">
        <w:rPr>
          <w:rFonts w:ascii="Arial" w:eastAsia="Arial" w:hAnsi="Arial" w:cs="Arial"/>
          <w:b/>
        </w:rPr>
        <w:t>Etapa de selección final</w:t>
      </w:r>
    </w:p>
    <w:p w14:paraId="0394BC8E" w14:textId="77777777" w:rsidR="00DD7B9D" w:rsidRPr="00E03923" w:rsidRDefault="00DD7B9D" w:rsidP="00DD7B9D">
      <w:pPr>
        <w:spacing w:line="276" w:lineRule="auto"/>
        <w:jc w:val="both"/>
        <w:rPr>
          <w:rFonts w:ascii="Arial" w:eastAsia="Arial" w:hAnsi="Arial" w:cs="Arial"/>
          <w:color w:val="000000"/>
        </w:rPr>
      </w:pPr>
    </w:p>
    <w:p w14:paraId="17223A0F" w14:textId="0931F584" w:rsidR="00DD7B9D" w:rsidRDefault="00DD7B9D" w:rsidP="00DD7B9D">
      <w:pPr>
        <w:spacing w:line="276" w:lineRule="auto"/>
        <w:jc w:val="both"/>
        <w:rPr>
          <w:rFonts w:ascii="Arial" w:eastAsia="Arial" w:hAnsi="Arial" w:cs="Arial"/>
          <w:color w:val="000000"/>
        </w:rPr>
      </w:pPr>
      <w:r w:rsidRPr="00E03923">
        <w:rPr>
          <w:rFonts w:ascii="Arial" w:eastAsia="Arial" w:hAnsi="Arial" w:cs="Arial"/>
          <w:color w:val="000000"/>
        </w:rPr>
        <w:t>L</w:t>
      </w:r>
      <w:r w:rsidR="00652117" w:rsidRPr="00E03923">
        <w:rPr>
          <w:rFonts w:ascii="Arial" w:eastAsia="Arial" w:hAnsi="Arial" w:cs="Arial"/>
          <w:color w:val="000000"/>
        </w:rPr>
        <w:t>as propuestas prese</w:t>
      </w:r>
      <w:r w:rsidRPr="00E03923">
        <w:rPr>
          <w:rFonts w:ascii="Arial" w:eastAsia="Arial" w:hAnsi="Arial" w:cs="Arial"/>
          <w:color w:val="000000"/>
        </w:rPr>
        <w:t>ntadas deberán presentar y cumplir en su totalidad con los documentos formales y técnicos para la entrega y desarrollo del estimulo de dotación otorgado por la Alcaldía Local de Barrios Unidos.</w:t>
      </w:r>
    </w:p>
    <w:p w14:paraId="5CA47F6D" w14:textId="2DB95476" w:rsidR="006F3FBA" w:rsidRDefault="006F3FBA" w:rsidP="00DD7B9D">
      <w:pPr>
        <w:spacing w:line="276" w:lineRule="auto"/>
        <w:jc w:val="both"/>
        <w:rPr>
          <w:rFonts w:ascii="Arial" w:eastAsia="Arial" w:hAnsi="Arial" w:cs="Arial"/>
          <w:color w:val="000000"/>
        </w:rPr>
      </w:pPr>
    </w:p>
    <w:p w14:paraId="5FBF814A" w14:textId="77777777" w:rsidR="00DD7B9D" w:rsidRDefault="00DD7B9D" w:rsidP="00DD7B9D">
      <w:pPr>
        <w:spacing w:line="276" w:lineRule="auto"/>
        <w:jc w:val="both"/>
        <w:rPr>
          <w:rFonts w:ascii="Arial" w:eastAsia="Arial" w:hAnsi="Arial" w:cs="Arial"/>
          <w:color w:val="00000A"/>
          <w:sz w:val="22"/>
          <w:szCs w:val="22"/>
        </w:rPr>
      </w:pPr>
    </w:p>
    <w:p w14:paraId="000000BC" w14:textId="17B4906D" w:rsidR="00C54C0E" w:rsidRPr="00E03923" w:rsidRDefault="00652117" w:rsidP="000E3F54">
      <w:pPr>
        <w:pStyle w:val="Prrafodelista"/>
        <w:numPr>
          <w:ilvl w:val="0"/>
          <w:numId w:val="4"/>
        </w:numPr>
        <w:spacing w:line="276" w:lineRule="auto"/>
        <w:ind w:left="0" w:firstLine="0"/>
        <w:jc w:val="both"/>
        <w:rPr>
          <w:rFonts w:ascii="Arial" w:eastAsia="Arial" w:hAnsi="Arial" w:cs="Arial"/>
          <w:b/>
        </w:rPr>
      </w:pPr>
      <w:r w:rsidRPr="00E03923">
        <w:rPr>
          <w:rFonts w:ascii="Arial" w:eastAsia="Arial" w:hAnsi="Arial" w:cs="Arial"/>
          <w:b/>
        </w:rPr>
        <w:t>Derechos específicos de los ganadores</w:t>
      </w:r>
    </w:p>
    <w:p w14:paraId="06CF36DC" w14:textId="77777777" w:rsidR="00DD7B9D" w:rsidRPr="00DD7B9D" w:rsidRDefault="00DD7B9D" w:rsidP="00DD7B9D">
      <w:pPr>
        <w:spacing w:line="276" w:lineRule="auto"/>
        <w:jc w:val="both"/>
        <w:rPr>
          <w:rFonts w:ascii="Arial" w:eastAsia="Arial" w:hAnsi="Arial" w:cs="Arial"/>
          <w:color w:val="00000A"/>
          <w:sz w:val="22"/>
          <w:szCs w:val="22"/>
        </w:rPr>
      </w:pPr>
    </w:p>
    <w:p w14:paraId="4B361250" w14:textId="638811BA" w:rsidR="00DD7B9D" w:rsidRPr="001232A8" w:rsidRDefault="00652117" w:rsidP="00DD7B9D">
      <w:pPr>
        <w:pStyle w:val="Prrafodelista"/>
        <w:numPr>
          <w:ilvl w:val="0"/>
          <w:numId w:val="8"/>
        </w:numPr>
        <w:jc w:val="both"/>
        <w:rPr>
          <w:rFonts w:ascii="Arial" w:eastAsia="Arial" w:hAnsi="Arial" w:cs="Arial"/>
          <w:color w:val="00000A"/>
          <w:sz w:val="22"/>
          <w:szCs w:val="22"/>
        </w:rPr>
      </w:pPr>
      <w:r w:rsidRPr="00DD7B9D">
        <w:rPr>
          <w:rFonts w:ascii="Arial" w:eastAsia="Arial" w:hAnsi="Arial" w:cs="Arial"/>
          <w:color w:val="00000A"/>
          <w:sz w:val="22"/>
          <w:szCs w:val="22"/>
        </w:rPr>
        <w:t xml:space="preserve">Recibir el estímulo de acuerdo a los siguientes porcentajes: Un primer desembolso equivalente al </w:t>
      </w:r>
      <w:r w:rsidR="00DD7B9D" w:rsidRPr="001232A8">
        <w:rPr>
          <w:rFonts w:ascii="Arial" w:eastAsia="Arial" w:hAnsi="Arial" w:cs="Arial"/>
          <w:b/>
          <w:bCs/>
          <w:color w:val="00000A"/>
          <w:sz w:val="22"/>
          <w:szCs w:val="22"/>
        </w:rPr>
        <w:t>5</w:t>
      </w:r>
      <w:r w:rsidRPr="001232A8">
        <w:rPr>
          <w:rFonts w:ascii="Arial" w:eastAsia="Arial" w:hAnsi="Arial" w:cs="Arial"/>
          <w:b/>
          <w:bCs/>
          <w:color w:val="00000A"/>
          <w:sz w:val="22"/>
          <w:szCs w:val="22"/>
        </w:rPr>
        <w:t>0%</w:t>
      </w:r>
      <w:r w:rsidRPr="001232A8">
        <w:rPr>
          <w:rFonts w:ascii="Arial" w:eastAsia="Arial" w:hAnsi="Arial" w:cs="Arial"/>
          <w:color w:val="00000A"/>
          <w:sz w:val="22"/>
          <w:szCs w:val="22"/>
        </w:rPr>
        <w:t xml:space="preserve"> del valor del estímulo</w:t>
      </w:r>
      <w:r w:rsidR="00DD7B9D" w:rsidRPr="001232A8">
        <w:rPr>
          <w:rFonts w:ascii="Arial" w:eastAsia="Arial" w:hAnsi="Arial" w:cs="Arial"/>
          <w:color w:val="00000A"/>
          <w:sz w:val="22"/>
          <w:szCs w:val="22"/>
        </w:rPr>
        <w:t xml:space="preserve"> de dotación</w:t>
      </w:r>
      <w:r w:rsidRPr="001232A8">
        <w:rPr>
          <w:rFonts w:ascii="Arial" w:eastAsia="Arial" w:hAnsi="Arial" w:cs="Arial"/>
          <w:color w:val="00000A"/>
          <w:sz w:val="22"/>
          <w:szCs w:val="22"/>
        </w:rPr>
        <w:t xml:space="preserve">, </w:t>
      </w:r>
      <w:r w:rsidR="00E03923" w:rsidRPr="001232A8">
        <w:rPr>
          <w:rFonts w:ascii="Arial" w:eastAsia="Arial" w:hAnsi="Arial" w:cs="Arial"/>
          <w:color w:val="00000A"/>
          <w:sz w:val="22"/>
          <w:szCs w:val="22"/>
        </w:rPr>
        <w:t>p</w:t>
      </w:r>
      <w:r w:rsidRPr="001232A8">
        <w:rPr>
          <w:rFonts w:ascii="Arial" w:eastAsia="Arial" w:hAnsi="Arial" w:cs="Arial"/>
          <w:color w:val="00000A"/>
          <w:sz w:val="22"/>
          <w:szCs w:val="22"/>
        </w:rPr>
        <w:t xml:space="preserve">revio cumplimiento </w:t>
      </w:r>
      <w:r w:rsidR="00DD7B9D" w:rsidRPr="001232A8">
        <w:rPr>
          <w:rFonts w:ascii="Arial" w:eastAsia="Arial" w:hAnsi="Arial" w:cs="Arial"/>
          <w:color w:val="00000A"/>
          <w:sz w:val="22"/>
          <w:szCs w:val="22"/>
        </w:rPr>
        <w:t xml:space="preserve">y avance </w:t>
      </w:r>
      <w:r w:rsidRPr="001232A8">
        <w:rPr>
          <w:rFonts w:ascii="Arial" w:eastAsia="Arial" w:hAnsi="Arial" w:cs="Arial"/>
          <w:color w:val="00000A"/>
          <w:sz w:val="22"/>
          <w:szCs w:val="22"/>
        </w:rPr>
        <w:t>de</w:t>
      </w:r>
      <w:r w:rsidR="00DD7B9D" w:rsidRPr="001232A8">
        <w:rPr>
          <w:rFonts w:ascii="Arial" w:eastAsia="Arial" w:hAnsi="Arial" w:cs="Arial"/>
          <w:color w:val="00000A"/>
          <w:sz w:val="22"/>
          <w:szCs w:val="22"/>
        </w:rPr>
        <w:t xml:space="preserve"> actividades se realizara</w:t>
      </w:r>
      <w:r w:rsidRPr="001232A8">
        <w:rPr>
          <w:rFonts w:ascii="Arial" w:eastAsia="Arial" w:hAnsi="Arial" w:cs="Arial"/>
          <w:color w:val="00000A"/>
          <w:sz w:val="22"/>
          <w:szCs w:val="22"/>
        </w:rPr>
        <w:t xml:space="preserve"> </w:t>
      </w:r>
      <w:r w:rsidR="00DD7B9D" w:rsidRPr="001232A8">
        <w:rPr>
          <w:rFonts w:ascii="Arial" w:eastAsia="Arial" w:hAnsi="Arial" w:cs="Arial"/>
          <w:color w:val="00000A"/>
          <w:sz w:val="22"/>
          <w:szCs w:val="22"/>
        </w:rPr>
        <w:t>u</w:t>
      </w:r>
      <w:r w:rsidRPr="001232A8">
        <w:rPr>
          <w:rFonts w:ascii="Arial" w:eastAsia="Arial" w:hAnsi="Arial" w:cs="Arial"/>
          <w:color w:val="00000A"/>
          <w:sz w:val="22"/>
          <w:szCs w:val="22"/>
        </w:rPr>
        <w:t xml:space="preserve">n segundo desembolso equivalente al </w:t>
      </w:r>
      <w:r w:rsidR="001232A8" w:rsidRPr="001232A8">
        <w:rPr>
          <w:rFonts w:ascii="Arial" w:eastAsia="Arial" w:hAnsi="Arial" w:cs="Arial"/>
          <w:b/>
          <w:bCs/>
          <w:color w:val="00000A"/>
          <w:sz w:val="22"/>
          <w:szCs w:val="22"/>
        </w:rPr>
        <w:t>40</w:t>
      </w:r>
      <w:r w:rsidRPr="001232A8">
        <w:rPr>
          <w:rFonts w:ascii="Arial" w:eastAsia="Arial" w:hAnsi="Arial" w:cs="Arial"/>
          <w:b/>
          <w:bCs/>
          <w:color w:val="00000A"/>
          <w:sz w:val="22"/>
          <w:szCs w:val="22"/>
        </w:rPr>
        <w:t>%</w:t>
      </w:r>
      <w:r w:rsidRPr="001232A8">
        <w:rPr>
          <w:rFonts w:ascii="Arial" w:eastAsia="Arial" w:hAnsi="Arial" w:cs="Arial"/>
          <w:color w:val="00000A"/>
          <w:sz w:val="22"/>
          <w:szCs w:val="22"/>
        </w:rPr>
        <w:t xml:space="preserve"> del valor del estímulo, previo cumplimiento de la totalidad de los deberes por parte del ganador </w:t>
      </w:r>
      <w:r w:rsidR="00DD7B9D" w:rsidRPr="001232A8">
        <w:rPr>
          <w:rFonts w:ascii="Arial" w:eastAsia="Arial" w:hAnsi="Arial" w:cs="Arial"/>
          <w:color w:val="00000A"/>
          <w:sz w:val="22"/>
          <w:szCs w:val="22"/>
        </w:rPr>
        <w:t>se</w:t>
      </w:r>
      <w:r w:rsidR="00E03923" w:rsidRPr="001232A8">
        <w:rPr>
          <w:rFonts w:ascii="Arial" w:eastAsia="Arial" w:hAnsi="Arial" w:cs="Arial"/>
          <w:color w:val="00000A"/>
          <w:sz w:val="22"/>
          <w:szCs w:val="22"/>
        </w:rPr>
        <w:t xml:space="preserve"> realizara</w:t>
      </w:r>
      <w:r w:rsidR="00DD7B9D" w:rsidRPr="001232A8">
        <w:rPr>
          <w:rFonts w:ascii="Arial" w:eastAsia="Arial" w:hAnsi="Arial" w:cs="Arial"/>
          <w:color w:val="00000A"/>
          <w:sz w:val="22"/>
          <w:szCs w:val="22"/>
        </w:rPr>
        <w:t xml:space="preserve"> un tercer desembolso del </w:t>
      </w:r>
      <w:r w:rsidR="00DD7B9D" w:rsidRPr="001232A8">
        <w:rPr>
          <w:rFonts w:ascii="Arial" w:eastAsia="Arial" w:hAnsi="Arial" w:cs="Arial"/>
          <w:b/>
          <w:bCs/>
          <w:color w:val="00000A"/>
          <w:sz w:val="22"/>
          <w:szCs w:val="22"/>
        </w:rPr>
        <w:t>1</w:t>
      </w:r>
      <w:r w:rsidR="001232A8" w:rsidRPr="001232A8">
        <w:rPr>
          <w:rFonts w:ascii="Arial" w:eastAsia="Arial" w:hAnsi="Arial" w:cs="Arial"/>
          <w:b/>
          <w:bCs/>
          <w:color w:val="00000A"/>
          <w:sz w:val="22"/>
          <w:szCs w:val="22"/>
        </w:rPr>
        <w:t>0</w:t>
      </w:r>
      <w:r w:rsidR="00DD7B9D" w:rsidRPr="001232A8">
        <w:rPr>
          <w:rFonts w:ascii="Arial" w:eastAsia="Arial" w:hAnsi="Arial" w:cs="Arial"/>
          <w:b/>
          <w:bCs/>
          <w:color w:val="00000A"/>
          <w:sz w:val="22"/>
          <w:szCs w:val="22"/>
        </w:rPr>
        <w:t>%.</w:t>
      </w:r>
    </w:p>
    <w:p w14:paraId="048FC1DB" w14:textId="1A0CA0EA" w:rsidR="001573CC" w:rsidRPr="00A72D05" w:rsidRDefault="001573CC" w:rsidP="00A72D05">
      <w:pPr>
        <w:spacing w:line="1" w:lineRule="atLeast"/>
        <w:jc w:val="both"/>
        <w:rPr>
          <w:rFonts w:ascii="Arial" w:eastAsia="Arial" w:hAnsi="Arial" w:cs="Arial"/>
          <w:color w:val="00000A"/>
          <w:sz w:val="22"/>
          <w:szCs w:val="22"/>
        </w:rPr>
      </w:pPr>
    </w:p>
    <w:p w14:paraId="7185E6E1" w14:textId="77777777" w:rsidR="001573CC" w:rsidRPr="006F3FBA" w:rsidRDefault="001573CC" w:rsidP="006F3FBA">
      <w:pPr>
        <w:pStyle w:val="Prrafodelista"/>
        <w:spacing w:line="1" w:lineRule="atLeast"/>
        <w:jc w:val="both"/>
        <w:rPr>
          <w:rFonts w:ascii="Arial" w:eastAsia="Arial" w:hAnsi="Arial" w:cs="Arial"/>
          <w:color w:val="00000A"/>
          <w:sz w:val="22"/>
          <w:szCs w:val="22"/>
        </w:rPr>
      </w:pPr>
    </w:p>
    <w:p w14:paraId="000000C2" w14:textId="01BE7C8C" w:rsidR="00C54C0E" w:rsidRDefault="00E03923">
      <w:pPr>
        <w:spacing w:line="276" w:lineRule="auto"/>
        <w:ind w:hanging="2"/>
        <w:jc w:val="both"/>
        <w:rPr>
          <w:rFonts w:ascii="Arial" w:eastAsia="Arial" w:hAnsi="Arial" w:cs="Arial"/>
        </w:rPr>
      </w:pPr>
      <w:r>
        <w:rPr>
          <w:rFonts w:ascii="Arial" w:eastAsia="Arial" w:hAnsi="Arial" w:cs="Arial"/>
          <w:b/>
          <w:sz w:val="22"/>
          <w:szCs w:val="22"/>
        </w:rPr>
        <w:t>1</w:t>
      </w:r>
      <w:r w:rsidR="000E3F54">
        <w:rPr>
          <w:rFonts w:ascii="Arial" w:eastAsia="Arial" w:hAnsi="Arial" w:cs="Arial"/>
          <w:b/>
          <w:sz w:val="22"/>
          <w:szCs w:val="22"/>
        </w:rPr>
        <w:t>2</w:t>
      </w:r>
      <w:r w:rsidR="00DD7B9D">
        <w:rPr>
          <w:rFonts w:ascii="Arial" w:eastAsia="Arial" w:hAnsi="Arial" w:cs="Arial"/>
          <w:b/>
          <w:sz w:val="22"/>
          <w:szCs w:val="22"/>
        </w:rPr>
        <w:t>.</w:t>
      </w:r>
      <w:r w:rsidR="00652117">
        <w:rPr>
          <w:rFonts w:ascii="Arial" w:eastAsia="Arial" w:hAnsi="Arial" w:cs="Arial"/>
          <w:b/>
          <w:sz w:val="22"/>
          <w:szCs w:val="22"/>
        </w:rPr>
        <w:tab/>
      </w:r>
      <w:r w:rsidR="00652117">
        <w:rPr>
          <w:rFonts w:ascii="Arial" w:eastAsia="Arial" w:hAnsi="Arial" w:cs="Arial"/>
          <w:b/>
        </w:rPr>
        <w:t>Deberes específicos de los ganadores</w:t>
      </w:r>
    </w:p>
    <w:p w14:paraId="000000C3" w14:textId="77777777" w:rsidR="00C54C0E" w:rsidRDefault="00C54C0E" w:rsidP="00DD7B9D">
      <w:pPr>
        <w:ind w:hanging="2"/>
        <w:rPr>
          <w:rFonts w:eastAsia="Arial"/>
        </w:rPr>
      </w:pPr>
    </w:p>
    <w:p w14:paraId="000000C4" w14:textId="7EDDCA57" w:rsidR="00C54C0E" w:rsidRDefault="00652117" w:rsidP="00DD7B9D">
      <w:pPr>
        <w:ind w:hanging="2"/>
        <w:rPr>
          <w:rFonts w:ascii="Arial" w:eastAsia="Arial" w:hAnsi="Arial" w:cs="Arial"/>
          <w:color w:val="00000A"/>
          <w:sz w:val="22"/>
          <w:szCs w:val="22"/>
        </w:rPr>
      </w:pPr>
      <w:r w:rsidRPr="00DD7B9D">
        <w:rPr>
          <w:rFonts w:ascii="Arial" w:eastAsia="Arial" w:hAnsi="Arial" w:cs="Arial"/>
          <w:color w:val="00000A"/>
          <w:sz w:val="22"/>
          <w:szCs w:val="22"/>
        </w:rPr>
        <w:lastRenderedPageBreak/>
        <w:t>Además de los contemplados en las condiciones generales de participación:</w:t>
      </w:r>
    </w:p>
    <w:p w14:paraId="1DA873FA" w14:textId="77777777" w:rsidR="00DD7B9D" w:rsidRPr="00DD7B9D" w:rsidRDefault="00DD7B9D" w:rsidP="00DD7B9D">
      <w:pPr>
        <w:ind w:hanging="2"/>
        <w:jc w:val="both"/>
        <w:rPr>
          <w:rFonts w:ascii="Arial" w:eastAsia="Arial" w:hAnsi="Arial" w:cs="Arial"/>
          <w:color w:val="00000A"/>
          <w:sz w:val="22"/>
          <w:szCs w:val="22"/>
        </w:rPr>
      </w:pPr>
    </w:p>
    <w:p w14:paraId="7B237C66" w14:textId="77777777" w:rsidR="00DD7B9D" w:rsidRDefault="00652117" w:rsidP="00DD7B9D">
      <w:pPr>
        <w:pStyle w:val="Prrafodelista"/>
        <w:numPr>
          <w:ilvl w:val="0"/>
          <w:numId w:val="9"/>
        </w:numPr>
        <w:ind w:left="0" w:hanging="2"/>
        <w:jc w:val="both"/>
        <w:rPr>
          <w:rFonts w:ascii="Arial" w:eastAsia="Arial" w:hAnsi="Arial" w:cs="Arial"/>
          <w:color w:val="00000A"/>
          <w:sz w:val="22"/>
          <w:szCs w:val="22"/>
        </w:rPr>
      </w:pPr>
      <w:r w:rsidRPr="00DD7B9D">
        <w:rPr>
          <w:rFonts w:ascii="Arial" w:eastAsia="Arial" w:hAnsi="Arial" w:cs="Arial"/>
          <w:color w:val="00000A"/>
          <w:sz w:val="22"/>
          <w:szCs w:val="22"/>
        </w:rPr>
        <w:t xml:space="preserve">Acoger las recomendaciones de carácter técnico que proponga la terna de jurados convocados por la Organización de Estados Iberoamericanos -OEI, así como los que formule el equipo de Código de </w:t>
      </w:r>
      <w:r w:rsidR="00DD7B9D">
        <w:rPr>
          <w:rFonts w:ascii="Arial" w:eastAsia="Arial" w:hAnsi="Arial" w:cs="Arial"/>
          <w:color w:val="00000A"/>
          <w:sz w:val="22"/>
          <w:szCs w:val="22"/>
        </w:rPr>
        <w:t xml:space="preserve">la Alcaldía Local de Barrios Unidos. </w:t>
      </w:r>
    </w:p>
    <w:p w14:paraId="5A853465" w14:textId="1E105FF9" w:rsidR="00DD7B9D" w:rsidRDefault="00DD7B9D" w:rsidP="00DD7B9D">
      <w:pPr>
        <w:pStyle w:val="Prrafodelista"/>
        <w:ind w:left="0"/>
        <w:rPr>
          <w:rFonts w:ascii="Arial" w:eastAsia="Arial" w:hAnsi="Arial" w:cs="Arial"/>
          <w:color w:val="00000A"/>
          <w:sz w:val="22"/>
          <w:szCs w:val="22"/>
        </w:rPr>
      </w:pPr>
    </w:p>
    <w:p w14:paraId="43A8E57B" w14:textId="41787507" w:rsidR="00DD7B9D" w:rsidRDefault="00652117" w:rsidP="00DD7B9D">
      <w:pPr>
        <w:pStyle w:val="Prrafodelista"/>
        <w:numPr>
          <w:ilvl w:val="0"/>
          <w:numId w:val="9"/>
        </w:numPr>
        <w:ind w:left="0" w:hanging="2"/>
        <w:jc w:val="both"/>
        <w:rPr>
          <w:rFonts w:ascii="Arial" w:eastAsia="Arial" w:hAnsi="Arial" w:cs="Arial"/>
          <w:color w:val="00000A"/>
          <w:sz w:val="22"/>
          <w:szCs w:val="22"/>
        </w:rPr>
      </w:pPr>
      <w:r w:rsidRPr="00DD7B9D">
        <w:rPr>
          <w:rFonts w:ascii="Arial" w:eastAsia="Arial" w:hAnsi="Arial" w:cs="Arial"/>
          <w:color w:val="00000A"/>
          <w:sz w:val="22"/>
          <w:szCs w:val="22"/>
        </w:rPr>
        <w:t xml:space="preserve">Presentar un ajuste inicial de la propuesta, junto con el plan de trabajo del proyecto teniendo en cuenta las recomendaciones realizadas por </w:t>
      </w:r>
      <w:r w:rsidR="00DD7B9D">
        <w:rPr>
          <w:rFonts w:ascii="Arial" w:eastAsia="Arial" w:hAnsi="Arial" w:cs="Arial"/>
          <w:color w:val="00000A"/>
          <w:sz w:val="22"/>
          <w:szCs w:val="22"/>
        </w:rPr>
        <w:t xml:space="preserve">el equipo técnico de </w:t>
      </w:r>
      <w:r w:rsidRPr="00DD7B9D">
        <w:rPr>
          <w:rFonts w:ascii="Arial" w:eastAsia="Arial" w:hAnsi="Arial" w:cs="Arial"/>
          <w:color w:val="00000A"/>
          <w:sz w:val="22"/>
          <w:szCs w:val="22"/>
        </w:rPr>
        <w:t xml:space="preserve"> la </w:t>
      </w:r>
      <w:r w:rsidR="00DD7B9D">
        <w:rPr>
          <w:rFonts w:ascii="Arial" w:eastAsia="Arial" w:hAnsi="Arial" w:cs="Arial"/>
          <w:color w:val="00000A"/>
          <w:sz w:val="22"/>
          <w:szCs w:val="22"/>
        </w:rPr>
        <w:t>Alcaldía Local de Barrios Unidos y la OEI</w:t>
      </w:r>
      <w:r w:rsidRPr="00DD7B9D">
        <w:rPr>
          <w:rFonts w:ascii="Arial" w:eastAsia="Arial" w:hAnsi="Arial" w:cs="Arial"/>
          <w:color w:val="00000A"/>
          <w:sz w:val="22"/>
          <w:szCs w:val="22"/>
        </w:rPr>
        <w:t>, a más tardar</w:t>
      </w:r>
      <w:r w:rsidR="00DD7B9D">
        <w:rPr>
          <w:rFonts w:ascii="Arial" w:eastAsia="Arial" w:hAnsi="Arial" w:cs="Arial"/>
          <w:color w:val="00000A"/>
          <w:sz w:val="22"/>
          <w:szCs w:val="22"/>
        </w:rPr>
        <w:t xml:space="preserve"> cinco </w:t>
      </w:r>
      <w:r w:rsidRPr="00DD7B9D">
        <w:rPr>
          <w:rFonts w:ascii="Arial" w:eastAsia="Arial" w:hAnsi="Arial" w:cs="Arial"/>
          <w:color w:val="00000A"/>
          <w:sz w:val="22"/>
          <w:szCs w:val="22"/>
        </w:rPr>
        <w:t>(</w:t>
      </w:r>
      <w:r w:rsidR="00DD7B9D">
        <w:rPr>
          <w:rFonts w:ascii="Arial" w:eastAsia="Arial" w:hAnsi="Arial" w:cs="Arial"/>
          <w:color w:val="00000A"/>
          <w:sz w:val="22"/>
          <w:szCs w:val="22"/>
        </w:rPr>
        <w:t>5</w:t>
      </w:r>
      <w:r w:rsidRPr="00DD7B9D">
        <w:rPr>
          <w:rFonts w:ascii="Arial" w:eastAsia="Arial" w:hAnsi="Arial" w:cs="Arial"/>
          <w:color w:val="00000A"/>
          <w:sz w:val="22"/>
          <w:szCs w:val="22"/>
        </w:rPr>
        <w:t>) días hábiles después de la fecha de aprobación de</w:t>
      </w:r>
      <w:r w:rsidR="00DD7B9D">
        <w:rPr>
          <w:rFonts w:ascii="Arial" w:eastAsia="Arial" w:hAnsi="Arial" w:cs="Arial"/>
          <w:color w:val="00000A"/>
          <w:sz w:val="22"/>
          <w:szCs w:val="22"/>
        </w:rPr>
        <w:t>l</w:t>
      </w:r>
      <w:r w:rsidRPr="00DD7B9D">
        <w:rPr>
          <w:rFonts w:ascii="Arial" w:eastAsia="Arial" w:hAnsi="Arial" w:cs="Arial"/>
          <w:color w:val="00000A"/>
          <w:sz w:val="22"/>
          <w:szCs w:val="22"/>
        </w:rPr>
        <w:t xml:space="preserve"> </w:t>
      </w:r>
      <w:r w:rsidR="00DD7B9D">
        <w:rPr>
          <w:rFonts w:ascii="Arial" w:eastAsia="Arial" w:hAnsi="Arial" w:cs="Arial"/>
          <w:color w:val="00000A"/>
          <w:sz w:val="22"/>
          <w:szCs w:val="22"/>
        </w:rPr>
        <w:t>estimulo de dotación</w:t>
      </w:r>
      <w:r w:rsidRPr="00DD7B9D">
        <w:rPr>
          <w:rFonts w:ascii="Arial" w:eastAsia="Arial" w:hAnsi="Arial" w:cs="Arial"/>
          <w:color w:val="00000A"/>
          <w:sz w:val="22"/>
          <w:szCs w:val="22"/>
        </w:rPr>
        <w:t>.</w:t>
      </w:r>
    </w:p>
    <w:p w14:paraId="452E631C" w14:textId="77777777" w:rsidR="00DD7B9D" w:rsidRDefault="00DD7B9D" w:rsidP="00DD7B9D">
      <w:pPr>
        <w:pStyle w:val="Prrafodelista"/>
        <w:ind w:left="0"/>
        <w:jc w:val="both"/>
        <w:rPr>
          <w:rFonts w:ascii="Arial" w:eastAsia="Arial" w:hAnsi="Arial" w:cs="Arial"/>
          <w:color w:val="00000A"/>
          <w:sz w:val="22"/>
          <w:szCs w:val="22"/>
        </w:rPr>
      </w:pPr>
    </w:p>
    <w:p w14:paraId="1DD6CBB6" w14:textId="77777777" w:rsidR="00DD7B9D" w:rsidRDefault="00652117" w:rsidP="00DD7B9D">
      <w:pPr>
        <w:pStyle w:val="Prrafodelista"/>
        <w:numPr>
          <w:ilvl w:val="0"/>
          <w:numId w:val="9"/>
        </w:numPr>
        <w:ind w:left="0" w:hanging="2"/>
        <w:jc w:val="both"/>
        <w:rPr>
          <w:rFonts w:ascii="Arial" w:eastAsia="Arial" w:hAnsi="Arial" w:cs="Arial"/>
          <w:color w:val="00000A"/>
          <w:sz w:val="22"/>
          <w:szCs w:val="22"/>
        </w:rPr>
      </w:pPr>
      <w:r w:rsidRPr="00DD7B9D">
        <w:rPr>
          <w:rFonts w:ascii="Arial" w:eastAsia="Arial" w:hAnsi="Arial" w:cs="Arial"/>
          <w:color w:val="00000A"/>
          <w:sz w:val="22"/>
          <w:szCs w:val="22"/>
        </w:rPr>
        <w:t xml:space="preserve">Participar de las jornadas de acompañamiento virtuales y presenciales, organizadas por la Organización de Estados Iberoamericanos y la </w:t>
      </w:r>
      <w:r w:rsidR="00DD7B9D">
        <w:rPr>
          <w:rFonts w:ascii="Arial" w:eastAsia="Arial" w:hAnsi="Arial" w:cs="Arial"/>
          <w:color w:val="00000A"/>
          <w:sz w:val="22"/>
          <w:szCs w:val="22"/>
        </w:rPr>
        <w:t>Alcaldía Local de Barrios Unidos</w:t>
      </w:r>
      <w:r w:rsidRPr="00DD7B9D">
        <w:rPr>
          <w:rFonts w:ascii="Arial" w:eastAsia="Arial" w:hAnsi="Arial" w:cs="Arial"/>
          <w:color w:val="00000A"/>
          <w:sz w:val="22"/>
          <w:szCs w:val="22"/>
        </w:rPr>
        <w:t>.</w:t>
      </w:r>
    </w:p>
    <w:p w14:paraId="5451BFC9" w14:textId="77777777" w:rsidR="00DD7B9D" w:rsidRPr="00DD7B9D" w:rsidRDefault="00DD7B9D" w:rsidP="00DD7B9D">
      <w:pPr>
        <w:pStyle w:val="Prrafodelista"/>
        <w:ind w:left="0" w:hanging="2"/>
        <w:rPr>
          <w:rFonts w:ascii="Arial" w:eastAsia="Arial" w:hAnsi="Arial" w:cs="Arial"/>
          <w:color w:val="00000A"/>
          <w:sz w:val="22"/>
          <w:szCs w:val="22"/>
        </w:rPr>
      </w:pPr>
    </w:p>
    <w:p w14:paraId="4EA35871" w14:textId="77777777" w:rsidR="00DD7B9D" w:rsidRDefault="00652117" w:rsidP="00DD7B9D">
      <w:pPr>
        <w:pStyle w:val="Prrafodelista"/>
        <w:numPr>
          <w:ilvl w:val="0"/>
          <w:numId w:val="9"/>
        </w:numPr>
        <w:ind w:left="0" w:hanging="2"/>
        <w:jc w:val="both"/>
        <w:rPr>
          <w:rFonts w:ascii="Arial" w:eastAsia="Arial" w:hAnsi="Arial" w:cs="Arial"/>
          <w:color w:val="00000A"/>
          <w:sz w:val="22"/>
          <w:szCs w:val="22"/>
        </w:rPr>
      </w:pPr>
      <w:r w:rsidRPr="00DD7B9D">
        <w:rPr>
          <w:rFonts w:ascii="Arial" w:eastAsia="Arial" w:hAnsi="Arial" w:cs="Arial"/>
          <w:color w:val="00000A"/>
          <w:sz w:val="22"/>
          <w:szCs w:val="22"/>
        </w:rPr>
        <w:t xml:space="preserve">Acoger las recomendaciones que surjan de las jornadas de acompañamiento con la OEI, la </w:t>
      </w:r>
      <w:r w:rsidR="00DD7B9D">
        <w:rPr>
          <w:rFonts w:ascii="Arial" w:eastAsia="Arial" w:hAnsi="Arial" w:cs="Arial"/>
          <w:color w:val="00000A"/>
          <w:sz w:val="22"/>
          <w:szCs w:val="22"/>
        </w:rPr>
        <w:t>Alcaldía Local de Barrios Unidos</w:t>
      </w:r>
      <w:r w:rsidRPr="00DD7B9D">
        <w:rPr>
          <w:rFonts w:ascii="Arial" w:eastAsia="Arial" w:hAnsi="Arial" w:cs="Arial"/>
          <w:color w:val="00000A"/>
          <w:sz w:val="22"/>
          <w:szCs w:val="22"/>
        </w:rPr>
        <w:t>.</w:t>
      </w:r>
    </w:p>
    <w:p w14:paraId="6B84B606" w14:textId="77777777" w:rsidR="00DD7B9D" w:rsidRPr="00DD7B9D" w:rsidRDefault="00DD7B9D" w:rsidP="00DD7B9D">
      <w:pPr>
        <w:pStyle w:val="Prrafodelista"/>
        <w:ind w:left="0" w:hanging="2"/>
        <w:rPr>
          <w:rFonts w:ascii="Arial" w:eastAsia="Arial" w:hAnsi="Arial" w:cs="Arial"/>
          <w:color w:val="00000A"/>
          <w:sz w:val="22"/>
          <w:szCs w:val="22"/>
        </w:rPr>
      </w:pPr>
    </w:p>
    <w:p w14:paraId="000000CA" w14:textId="53273F86" w:rsidR="00E03923" w:rsidRPr="00DD7B9D" w:rsidRDefault="00652117" w:rsidP="00E03923">
      <w:pPr>
        <w:pStyle w:val="Prrafodelista"/>
        <w:numPr>
          <w:ilvl w:val="0"/>
          <w:numId w:val="9"/>
        </w:numPr>
        <w:ind w:left="0" w:hanging="2"/>
        <w:jc w:val="both"/>
        <w:rPr>
          <w:rFonts w:ascii="Arial" w:eastAsia="Arial" w:hAnsi="Arial" w:cs="Arial"/>
          <w:color w:val="00000A"/>
          <w:sz w:val="22"/>
          <w:szCs w:val="22"/>
        </w:rPr>
      </w:pPr>
      <w:r w:rsidRPr="00DD7B9D">
        <w:rPr>
          <w:rFonts w:ascii="Arial" w:eastAsia="Arial" w:hAnsi="Arial" w:cs="Arial"/>
          <w:color w:val="00000A"/>
          <w:sz w:val="22"/>
          <w:szCs w:val="22"/>
        </w:rPr>
        <w:t xml:space="preserve">Entregar informes de sistematización de las actividades realizadas con la comunidad, con su respectivo registro de vídeo o fotográfico, de acuerdo a lo estipulado por la </w:t>
      </w:r>
      <w:r w:rsidR="00E03923">
        <w:rPr>
          <w:rFonts w:ascii="Arial" w:eastAsia="Arial" w:hAnsi="Arial" w:cs="Arial"/>
          <w:color w:val="00000A"/>
          <w:sz w:val="22"/>
          <w:szCs w:val="22"/>
        </w:rPr>
        <w:t xml:space="preserve">Alcaldía Local de Barrios </w:t>
      </w:r>
    </w:p>
    <w:p w14:paraId="6CAD861B" w14:textId="57FEAE9F" w:rsidR="00E03923" w:rsidRDefault="00652117" w:rsidP="00E03923">
      <w:pPr>
        <w:pStyle w:val="Prrafodelista"/>
        <w:numPr>
          <w:ilvl w:val="0"/>
          <w:numId w:val="9"/>
        </w:numPr>
        <w:ind w:left="0" w:hanging="2"/>
        <w:jc w:val="both"/>
        <w:rPr>
          <w:rFonts w:ascii="Arial" w:eastAsia="Arial" w:hAnsi="Arial" w:cs="Arial"/>
          <w:color w:val="00000A"/>
          <w:sz w:val="22"/>
          <w:szCs w:val="22"/>
        </w:rPr>
      </w:pPr>
      <w:r w:rsidRPr="00DD7B9D">
        <w:rPr>
          <w:rFonts w:ascii="Arial" w:eastAsia="Arial" w:hAnsi="Arial" w:cs="Arial"/>
          <w:color w:val="00000A"/>
          <w:sz w:val="22"/>
          <w:szCs w:val="22"/>
        </w:rPr>
        <w:t xml:space="preserve">soportes de las actividades </w:t>
      </w:r>
      <w:r w:rsidR="00E03923">
        <w:rPr>
          <w:rFonts w:ascii="Arial" w:eastAsia="Arial" w:hAnsi="Arial" w:cs="Arial"/>
          <w:color w:val="00000A"/>
          <w:sz w:val="22"/>
          <w:szCs w:val="22"/>
        </w:rPr>
        <w:t>Unidos</w:t>
      </w:r>
      <w:r w:rsidR="00E03923" w:rsidRPr="00DD7B9D">
        <w:rPr>
          <w:rFonts w:ascii="Arial" w:eastAsia="Arial" w:hAnsi="Arial" w:cs="Arial"/>
          <w:color w:val="00000A"/>
          <w:sz w:val="22"/>
          <w:szCs w:val="22"/>
        </w:rPr>
        <w:t xml:space="preserve">. </w:t>
      </w:r>
    </w:p>
    <w:p w14:paraId="607DEA7E" w14:textId="77777777" w:rsidR="00E03923" w:rsidRDefault="00E03923" w:rsidP="00E03923">
      <w:pPr>
        <w:pStyle w:val="Prrafodelista"/>
        <w:ind w:left="0"/>
        <w:jc w:val="both"/>
        <w:rPr>
          <w:rFonts w:ascii="Arial" w:eastAsia="Arial" w:hAnsi="Arial" w:cs="Arial"/>
          <w:color w:val="00000A"/>
          <w:sz w:val="22"/>
          <w:szCs w:val="22"/>
        </w:rPr>
      </w:pPr>
    </w:p>
    <w:p w14:paraId="3854257F" w14:textId="77777777" w:rsidR="00E03923" w:rsidRDefault="00652117" w:rsidP="00E03923">
      <w:pPr>
        <w:pStyle w:val="Prrafodelista"/>
        <w:numPr>
          <w:ilvl w:val="0"/>
          <w:numId w:val="9"/>
        </w:numPr>
        <w:ind w:left="0" w:hanging="2"/>
        <w:jc w:val="both"/>
        <w:rPr>
          <w:rFonts w:ascii="Arial" w:eastAsia="Arial" w:hAnsi="Arial" w:cs="Arial"/>
          <w:color w:val="00000A"/>
          <w:sz w:val="22"/>
          <w:szCs w:val="22"/>
        </w:rPr>
      </w:pPr>
      <w:r w:rsidRPr="00E03923">
        <w:rPr>
          <w:rFonts w:ascii="Arial" w:eastAsia="Arial" w:hAnsi="Arial" w:cs="Arial"/>
          <w:color w:val="00000A"/>
          <w:sz w:val="22"/>
          <w:szCs w:val="22"/>
        </w:rPr>
        <w:t xml:space="preserve">Si en la ejecución del proyecto se desarrollan actividades en eventos sociales, ferias, exposiciones, instalaciones sociales y deportivas, entre otras, el beneficiario deberá constituir una póliza de </w:t>
      </w:r>
      <w:r w:rsidR="00E03923">
        <w:rPr>
          <w:rFonts w:ascii="Arial" w:eastAsia="Arial" w:hAnsi="Arial" w:cs="Arial"/>
          <w:color w:val="00000A"/>
          <w:sz w:val="22"/>
          <w:szCs w:val="22"/>
        </w:rPr>
        <w:t>cumplimiento</w:t>
      </w:r>
      <w:r w:rsidRPr="00E03923">
        <w:rPr>
          <w:rFonts w:ascii="Arial" w:eastAsia="Arial" w:hAnsi="Arial" w:cs="Arial"/>
          <w:color w:val="00000A"/>
          <w:sz w:val="22"/>
          <w:szCs w:val="22"/>
        </w:rPr>
        <w:t xml:space="preserve">. </w:t>
      </w:r>
    </w:p>
    <w:p w14:paraId="0F2F4498" w14:textId="77777777" w:rsidR="00E03923" w:rsidRPr="00E03923" w:rsidRDefault="00E03923" w:rsidP="00E03923">
      <w:pPr>
        <w:pStyle w:val="Prrafodelista"/>
        <w:ind w:left="0" w:hanging="2"/>
        <w:rPr>
          <w:rFonts w:ascii="Arial" w:eastAsia="Arial" w:hAnsi="Arial" w:cs="Arial"/>
          <w:color w:val="00000A"/>
          <w:sz w:val="22"/>
          <w:szCs w:val="22"/>
        </w:rPr>
      </w:pPr>
    </w:p>
    <w:p w14:paraId="499BD0FC" w14:textId="77777777" w:rsidR="001232A8" w:rsidRDefault="00652117" w:rsidP="001232A8">
      <w:pPr>
        <w:pStyle w:val="Prrafodelista"/>
        <w:numPr>
          <w:ilvl w:val="0"/>
          <w:numId w:val="9"/>
        </w:numPr>
        <w:ind w:left="0" w:hanging="2"/>
        <w:jc w:val="both"/>
        <w:rPr>
          <w:rFonts w:ascii="Arial" w:eastAsia="Arial" w:hAnsi="Arial" w:cs="Arial"/>
          <w:color w:val="00000A"/>
          <w:sz w:val="22"/>
          <w:szCs w:val="22"/>
        </w:rPr>
      </w:pPr>
      <w:r w:rsidRPr="00E03923">
        <w:rPr>
          <w:rFonts w:ascii="Arial" w:eastAsia="Arial" w:hAnsi="Arial" w:cs="Arial"/>
          <w:color w:val="00000A"/>
          <w:sz w:val="22"/>
          <w:szCs w:val="22"/>
        </w:rPr>
        <w:t>Acatar las disposiciones legales vigentes, en general y específicamente las relacionadas con la situación sanitaria, además de lo contemplado en el Código Nacional de Policía y Convivencia y las medidas de bioseguridad vigentes en el distrito en su momento. Será obligación de los ganadores cumplir con la normatividad vigente y gestionar los permisos correspondientes frente a las autoridades competentes para llevar a cabo su propuesta.</w:t>
      </w:r>
    </w:p>
    <w:p w14:paraId="79AD3660" w14:textId="77777777" w:rsidR="001232A8" w:rsidRPr="001232A8" w:rsidRDefault="001232A8" w:rsidP="001232A8">
      <w:pPr>
        <w:pStyle w:val="Prrafodelista"/>
        <w:rPr>
          <w:rFonts w:ascii="Arial" w:hAnsi="Arial" w:cs="Arial"/>
        </w:rPr>
      </w:pPr>
    </w:p>
    <w:p w14:paraId="724E50F5" w14:textId="2536FD30" w:rsidR="001232A8" w:rsidRPr="001232A8" w:rsidRDefault="001232A8" w:rsidP="001232A8">
      <w:pPr>
        <w:pStyle w:val="Prrafodelista"/>
        <w:numPr>
          <w:ilvl w:val="0"/>
          <w:numId w:val="9"/>
        </w:numPr>
        <w:ind w:left="0" w:hanging="2"/>
        <w:jc w:val="both"/>
        <w:rPr>
          <w:rFonts w:ascii="Arial" w:eastAsia="Arial" w:hAnsi="Arial" w:cs="Arial"/>
          <w:color w:val="00000A"/>
          <w:sz w:val="22"/>
          <w:szCs w:val="22"/>
        </w:rPr>
      </w:pPr>
      <w:r w:rsidRPr="001232A8">
        <w:rPr>
          <w:rFonts w:ascii="Arial" w:hAnsi="Arial" w:cs="Arial"/>
        </w:rPr>
        <w:t xml:space="preserve">De ser seleccionados en la presente convocatoria la organización o colectivo social, se compromete a que sus miembros tomarán parte de las sesiones de trabajo conjunto y de los procesos de formación continua, con una participación del </w:t>
      </w:r>
      <w:r w:rsidRPr="001232A8">
        <w:rPr>
          <w:rFonts w:ascii="Arial" w:hAnsi="Arial" w:cs="Arial"/>
          <w:b/>
          <w:bCs/>
        </w:rPr>
        <w:t xml:space="preserve">80% </w:t>
      </w:r>
      <w:r w:rsidRPr="001232A8">
        <w:rPr>
          <w:rFonts w:ascii="Arial" w:hAnsi="Arial" w:cs="Arial"/>
        </w:rPr>
        <w:t xml:space="preserve">para obtener la certificación de haber participado en </w:t>
      </w:r>
      <w:r w:rsidRPr="001232A8">
        <w:rPr>
          <w:rFonts w:ascii="Arial" w:hAnsi="Arial" w:cs="Arial"/>
          <w:b/>
          <w:bCs/>
        </w:rPr>
        <w:t>Diálogos para crecer y participar</w:t>
      </w:r>
      <w:r w:rsidRPr="001232A8">
        <w:rPr>
          <w:rFonts w:ascii="Arial" w:hAnsi="Arial" w:cs="Arial"/>
        </w:rPr>
        <w:t xml:space="preserve"> al finalizar la ejecución de su iniciativa la organización deberá presentar los certificados que expide la Escuela Virtual de la OEI de lo contrario </w:t>
      </w:r>
      <w:r w:rsidRPr="001232A8">
        <w:rPr>
          <w:rFonts w:ascii="Arial" w:hAnsi="Arial" w:cs="Arial"/>
          <w:b/>
          <w:bCs/>
        </w:rPr>
        <w:t>NO OBTENDRÁ DICHA CERTIFICACION</w:t>
      </w:r>
      <w:r w:rsidRPr="001232A8">
        <w:rPr>
          <w:rFonts w:ascii="Arial" w:hAnsi="Arial" w:cs="Arial"/>
        </w:rPr>
        <w:t xml:space="preserve">.  </w:t>
      </w:r>
    </w:p>
    <w:p w14:paraId="4184CD5A" w14:textId="77777777" w:rsidR="001232A8" w:rsidRPr="00861F5C" w:rsidRDefault="001232A8" w:rsidP="001232A8">
      <w:pPr>
        <w:pStyle w:val="Textoindependiente"/>
        <w:spacing w:line="276" w:lineRule="auto"/>
        <w:ind w:right="143"/>
        <w:jc w:val="both"/>
        <w:rPr>
          <w:rFonts w:ascii="Arial" w:hAnsi="Arial" w:cs="Arial"/>
          <w:b/>
          <w:bCs/>
        </w:rPr>
      </w:pPr>
    </w:p>
    <w:p w14:paraId="1EC6CEF0" w14:textId="12CC081E" w:rsidR="001232A8" w:rsidRDefault="001232A8" w:rsidP="001232A8">
      <w:pPr>
        <w:pStyle w:val="Textoindependiente"/>
        <w:spacing w:line="276" w:lineRule="auto"/>
        <w:ind w:right="143"/>
        <w:jc w:val="both"/>
        <w:rPr>
          <w:rFonts w:ascii="Arial" w:hAnsi="Arial" w:cs="Arial"/>
        </w:rPr>
      </w:pPr>
      <w:r w:rsidRPr="00861F5C">
        <w:rPr>
          <w:rFonts w:ascii="Arial" w:hAnsi="Arial" w:cs="Arial"/>
          <w:b/>
          <w:bCs/>
        </w:rPr>
        <w:t>Nota:</w:t>
      </w:r>
      <w:r>
        <w:rPr>
          <w:rFonts w:ascii="Arial" w:hAnsi="Arial" w:cs="Arial"/>
        </w:rPr>
        <w:t xml:space="preserve"> La organización debe presentar el </w:t>
      </w:r>
      <w:r w:rsidRPr="00986695">
        <w:rPr>
          <w:rFonts w:ascii="Arial" w:hAnsi="Arial" w:cs="Arial"/>
        </w:rPr>
        <w:t>formato No.</w:t>
      </w:r>
      <w:r>
        <w:rPr>
          <w:rFonts w:ascii="Arial" w:hAnsi="Arial" w:cs="Arial"/>
        </w:rPr>
        <w:t>2 Compromiso y Cumplimiento</w:t>
      </w:r>
    </w:p>
    <w:p w14:paraId="4363C129" w14:textId="77777777" w:rsidR="000E3F54" w:rsidRPr="00E03923" w:rsidRDefault="000E3F54" w:rsidP="000E3F54">
      <w:pPr>
        <w:pStyle w:val="Prrafodelista"/>
        <w:ind w:left="0"/>
        <w:jc w:val="both"/>
        <w:rPr>
          <w:rFonts w:ascii="Arial" w:eastAsia="Arial" w:hAnsi="Arial" w:cs="Arial"/>
          <w:color w:val="00000A"/>
          <w:sz w:val="22"/>
          <w:szCs w:val="22"/>
        </w:rPr>
      </w:pPr>
    </w:p>
    <w:p w14:paraId="000000D2" w14:textId="77777777" w:rsidR="00C54C0E" w:rsidRPr="00DD7B9D" w:rsidRDefault="00C54C0E" w:rsidP="00DD7B9D">
      <w:pPr>
        <w:ind w:hanging="2"/>
        <w:rPr>
          <w:rFonts w:ascii="Arial" w:eastAsia="Arial" w:hAnsi="Arial" w:cs="Arial"/>
          <w:color w:val="00000A"/>
          <w:sz w:val="22"/>
          <w:szCs w:val="22"/>
        </w:rPr>
      </w:pPr>
    </w:p>
    <w:p w14:paraId="6E7D8306" w14:textId="7BA9B6E0" w:rsidR="00E03923" w:rsidRDefault="00E03923" w:rsidP="00E03923">
      <w:pPr>
        <w:spacing w:line="276" w:lineRule="auto"/>
        <w:ind w:hanging="2"/>
        <w:jc w:val="both"/>
        <w:rPr>
          <w:rFonts w:ascii="Arial" w:eastAsia="Arial" w:hAnsi="Arial" w:cs="Arial"/>
          <w:b/>
        </w:rPr>
      </w:pPr>
      <w:r>
        <w:rPr>
          <w:rFonts w:ascii="Arial" w:eastAsia="Arial" w:hAnsi="Arial" w:cs="Arial"/>
          <w:b/>
          <w:sz w:val="22"/>
          <w:szCs w:val="22"/>
        </w:rPr>
        <w:t>1</w:t>
      </w:r>
      <w:r w:rsidR="000E3F54">
        <w:rPr>
          <w:rFonts w:ascii="Arial" w:eastAsia="Arial" w:hAnsi="Arial" w:cs="Arial"/>
          <w:b/>
          <w:sz w:val="22"/>
          <w:szCs w:val="22"/>
        </w:rPr>
        <w:t>3</w:t>
      </w:r>
      <w:r>
        <w:rPr>
          <w:rFonts w:ascii="Arial" w:eastAsia="Arial" w:hAnsi="Arial" w:cs="Arial"/>
          <w:b/>
          <w:sz w:val="22"/>
          <w:szCs w:val="22"/>
        </w:rPr>
        <w:t>.</w:t>
      </w:r>
      <w:r>
        <w:rPr>
          <w:rFonts w:ascii="Arial" w:eastAsia="Arial" w:hAnsi="Arial" w:cs="Arial"/>
          <w:b/>
          <w:sz w:val="22"/>
          <w:szCs w:val="22"/>
        </w:rPr>
        <w:tab/>
      </w:r>
      <w:r>
        <w:rPr>
          <w:rFonts w:ascii="Arial" w:eastAsia="Arial" w:hAnsi="Arial" w:cs="Arial"/>
          <w:b/>
        </w:rPr>
        <w:t>Anexos.</w:t>
      </w:r>
    </w:p>
    <w:p w14:paraId="4D18010F" w14:textId="77777777" w:rsidR="000E3F54" w:rsidRDefault="000E3F54" w:rsidP="00E03923">
      <w:pPr>
        <w:spacing w:line="276" w:lineRule="auto"/>
        <w:ind w:hanging="2"/>
        <w:jc w:val="both"/>
        <w:rPr>
          <w:rFonts w:ascii="Arial" w:eastAsia="Arial" w:hAnsi="Arial" w:cs="Arial"/>
          <w:b/>
        </w:rPr>
      </w:pPr>
    </w:p>
    <w:p w14:paraId="6642ABEE" w14:textId="2E93CBAE" w:rsidR="001232A8" w:rsidRDefault="006F3FBA" w:rsidP="001232A8">
      <w:pPr>
        <w:pStyle w:val="Prrafodelista"/>
        <w:numPr>
          <w:ilvl w:val="0"/>
          <w:numId w:val="9"/>
        </w:numPr>
        <w:spacing w:line="276" w:lineRule="auto"/>
        <w:jc w:val="both"/>
        <w:rPr>
          <w:rFonts w:ascii="Arial" w:eastAsia="Arial" w:hAnsi="Arial" w:cs="Arial"/>
        </w:rPr>
      </w:pPr>
      <w:r>
        <w:rPr>
          <w:rFonts w:ascii="Arial" w:eastAsia="Arial" w:hAnsi="Arial" w:cs="Arial"/>
        </w:rPr>
        <w:lastRenderedPageBreak/>
        <w:t xml:space="preserve">No.1 Formato de presentación </w:t>
      </w:r>
      <w:r w:rsidRPr="006F3FBA">
        <w:rPr>
          <w:rFonts w:ascii="Arial" w:eastAsia="Arial" w:hAnsi="Arial" w:cs="Arial"/>
        </w:rPr>
        <w:t>proyecto</w:t>
      </w:r>
      <w:r>
        <w:rPr>
          <w:rFonts w:ascii="Arial" w:eastAsia="Arial" w:hAnsi="Arial" w:cs="Arial"/>
        </w:rPr>
        <w:t xml:space="preserve"> </w:t>
      </w:r>
      <w:r w:rsidR="001232A8">
        <w:rPr>
          <w:rFonts w:ascii="Arial" w:eastAsia="Arial" w:hAnsi="Arial" w:cs="Arial"/>
        </w:rPr>
        <w:t>D</w:t>
      </w:r>
      <w:r w:rsidR="000E3F54">
        <w:rPr>
          <w:rFonts w:ascii="Arial" w:eastAsia="Arial" w:hAnsi="Arial" w:cs="Arial"/>
        </w:rPr>
        <w:t>iálogos</w:t>
      </w:r>
      <w:r>
        <w:rPr>
          <w:rFonts w:ascii="Arial" w:eastAsia="Arial" w:hAnsi="Arial" w:cs="Arial"/>
        </w:rPr>
        <w:t xml:space="preserve"> para Crecer y Participar Juntas de </w:t>
      </w:r>
      <w:r w:rsidR="000E3F54">
        <w:rPr>
          <w:rFonts w:ascii="Arial" w:eastAsia="Arial" w:hAnsi="Arial" w:cs="Arial"/>
        </w:rPr>
        <w:t>Acción</w:t>
      </w:r>
      <w:r>
        <w:rPr>
          <w:rFonts w:ascii="Arial" w:eastAsia="Arial" w:hAnsi="Arial" w:cs="Arial"/>
        </w:rPr>
        <w:t xml:space="preserve"> </w:t>
      </w:r>
      <w:r w:rsidR="000E3F54">
        <w:rPr>
          <w:rFonts w:ascii="Arial" w:eastAsia="Arial" w:hAnsi="Arial" w:cs="Arial"/>
        </w:rPr>
        <w:t>Comunal</w:t>
      </w:r>
      <w:r>
        <w:rPr>
          <w:rFonts w:ascii="Arial" w:eastAsia="Arial" w:hAnsi="Arial" w:cs="Arial"/>
        </w:rPr>
        <w:t>.</w:t>
      </w:r>
    </w:p>
    <w:p w14:paraId="0A133875" w14:textId="0511C7EB" w:rsidR="001232A8" w:rsidRDefault="001232A8" w:rsidP="001232A8">
      <w:pPr>
        <w:pStyle w:val="Prrafodelista"/>
        <w:numPr>
          <w:ilvl w:val="0"/>
          <w:numId w:val="9"/>
        </w:numPr>
        <w:spacing w:line="276" w:lineRule="auto"/>
        <w:jc w:val="both"/>
        <w:rPr>
          <w:rFonts w:ascii="Arial" w:eastAsia="Arial" w:hAnsi="Arial" w:cs="Arial"/>
        </w:rPr>
      </w:pPr>
      <w:r w:rsidRPr="00986695">
        <w:rPr>
          <w:rFonts w:ascii="Arial" w:hAnsi="Arial" w:cs="Arial"/>
        </w:rPr>
        <w:t>No.</w:t>
      </w:r>
      <w:r>
        <w:rPr>
          <w:rFonts w:ascii="Arial" w:hAnsi="Arial" w:cs="Arial"/>
        </w:rPr>
        <w:t xml:space="preserve">2 Formato de Compromiso y Cumplimiento </w:t>
      </w:r>
      <w:r>
        <w:rPr>
          <w:rFonts w:ascii="Arial" w:eastAsia="Arial" w:hAnsi="Arial" w:cs="Arial"/>
        </w:rPr>
        <w:t>Diálogos para Crecer y Participar Juntas de Acción Comunal.</w:t>
      </w:r>
    </w:p>
    <w:p w14:paraId="162F4835" w14:textId="283C282F" w:rsidR="001232A8" w:rsidRDefault="001232A8" w:rsidP="001232A8">
      <w:pPr>
        <w:pStyle w:val="Prrafodelista"/>
        <w:numPr>
          <w:ilvl w:val="0"/>
          <w:numId w:val="9"/>
        </w:numPr>
        <w:spacing w:line="276" w:lineRule="auto"/>
        <w:jc w:val="both"/>
        <w:rPr>
          <w:rFonts w:ascii="Arial" w:eastAsia="Arial" w:hAnsi="Arial" w:cs="Arial"/>
        </w:rPr>
      </w:pPr>
      <w:r>
        <w:rPr>
          <w:rFonts w:ascii="Arial" w:eastAsia="Arial" w:hAnsi="Arial" w:cs="Arial"/>
        </w:rPr>
        <w:t>No.3 Formato Carta de Juramentación.</w:t>
      </w:r>
    </w:p>
    <w:p w14:paraId="0FF90138" w14:textId="3FF069A5" w:rsidR="001232A8" w:rsidRPr="001232A8" w:rsidRDefault="001232A8" w:rsidP="001232A8">
      <w:pPr>
        <w:pStyle w:val="Prrafodelista"/>
        <w:numPr>
          <w:ilvl w:val="0"/>
          <w:numId w:val="9"/>
        </w:numPr>
        <w:spacing w:line="276" w:lineRule="auto"/>
        <w:jc w:val="both"/>
        <w:rPr>
          <w:rFonts w:ascii="Arial" w:eastAsia="Arial" w:hAnsi="Arial" w:cs="Arial"/>
        </w:rPr>
      </w:pPr>
      <w:r>
        <w:rPr>
          <w:rFonts w:ascii="Arial" w:eastAsia="Arial" w:hAnsi="Arial" w:cs="Arial"/>
        </w:rPr>
        <w:t xml:space="preserve">No.4 Formato Uso y autorización manejo de imagen y datos. </w:t>
      </w:r>
    </w:p>
    <w:p w14:paraId="000000D4" w14:textId="77777777" w:rsidR="00C54C0E" w:rsidRPr="00DD7B9D" w:rsidRDefault="00C54C0E" w:rsidP="00DD7B9D">
      <w:pPr>
        <w:ind w:hanging="2"/>
        <w:rPr>
          <w:rFonts w:ascii="Arial" w:eastAsia="Arial" w:hAnsi="Arial" w:cs="Arial"/>
          <w:color w:val="00000A"/>
          <w:sz w:val="22"/>
          <w:szCs w:val="22"/>
        </w:rPr>
      </w:pPr>
      <w:bookmarkStart w:id="1" w:name="_heading=h.gjdgxs" w:colFirst="0" w:colLast="0"/>
      <w:bookmarkEnd w:id="1"/>
    </w:p>
    <w:sectPr w:rsidR="00C54C0E" w:rsidRPr="00DD7B9D" w:rsidSect="005B7928">
      <w:headerReference w:type="even" r:id="rId10"/>
      <w:headerReference w:type="default" r:id="rId11"/>
      <w:footerReference w:type="even" r:id="rId12"/>
      <w:footerReference w:type="default" r:id="rId13"/>
      <w:headerReference w:type="first" r:id="rId14"/>
      <w:footerReference w:type="first" r:id="rId15"/>
      <w:pgSz w:w="12240" w:h="15840"/>
      <w:pgMar w:top="72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B637" w14:textId="77777777" w:rsidR="00FA7528" w:rsidRDefault="00FA7528">
      <w:pPr>
        <w:ind w:hanging="2"/>
      </w:pPr>
      <w:r>
        <w:separator/>
      </w:r>
    </w:p>
  </w:endnote>
  <w:endnote w:type="continuationSeparator" w:id="0">
    <w:p w14:paraId="4FB7AD37" w14:textId="77777777" w:rsidR="00FA7528" w:rsidRDefault="00FA7528">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iberation Serif">
    <w:altName w:val="Times New Roman"/>
    <w:charset w:val="00"/>
    <w:family w:val="auto"/>
    <w:pitch w:val="default"/>
  </w:font>
  <w:font w:name="OpenSymbol">
    <w:panose1 w:val="00000000000000000000"/>
    <w:charset w:val="00"/>
    <w:family w:val="roman"/>
    <w:notTrueType/>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77777777" w:rsidR="00C54C0E" w:rsidRDefault="00C54C0E">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C54C0E" w:rsidRDefault="00C54C0E">
    <w:pPr>
      <w:pBdr>
        <w:top w:val="nil"/>
        <w:left w:val="nil"/>
        <w:bottom w:val="nil"/>
        <w:right w:val="nil"/>
        <w:between w:val="nil"/>
      </w:pBdr>
      <w:ind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6" w14:textId="77777777" w:rsidR="00C54C0E" w:rsidRDefault="00C54C0E">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4C493" w14:textId="77777777" w:rsidR="00FA7528" w:rsidRDefault="00FA7528">
      <w:pPr>
        <w:ind w:hanging="2"/>
      </w:pPr>
      <w:r>
        <w:separator/>
      </w:r>
    </w:p>
  </w:footnote>
  <w:footnote w:type="continuationSeparator" w:id="0">
    <w:p w14:paraId="139F7CF1" w14:textId="77777777" w:rsidR="00FA7528" w:rsidRDefault="00FA7528">
      <w:pPr>
        <w:ind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3" w14:textId="77777777" w:rsidR="00C54C0E" w:rsidRDefault="00C54C0E">
    <w:pPr>
      <w:keepNext/>
      <w:pBdr>
        <w:top w:val="nil"/>
        <w:left w:val="nil"/>
        <w:bottom w:val="nil"/>
        <w:right w:val="nil"/>
        <w:between w:val="nil"/>
      </w:pBdr>
      <w:spacing w:before="240" w:after="120"/>
      <w:ind w:left="1" w:hanging="3"/>
      <w:rPr>
        <w:rFonts w:ascii="Liberation Sans" w:eastAsia="Liberation Sans" w:hAnsi="Liberation Sans" w:cs="Liberation Sans"/>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6" w14:textId="77777777" w:rsidR="00C54C0E" w:rsidRDefault="00C54C0E" w:rsidP="0094340A">
    <w:pPr>
      <w:keepNext/>
      <w:pBdr>
        <w:top w:val="nil"/>
        <w:left w:val="nil"/>
        <w:bottom w:val="nil"/>
        <w:right w:val="nil"/>
        <w:between w:val="nil"/>
      </w:pBdr>
      <w:spacing w:before="240" w:after="120"/>
      <w:rPr>
        <w:rFonts w:ascii="Liberation Sans" w:eastAsia="Liberation Sans" w:hAnsi="Liberation Sans" w:cs="Liberation Sans"/>
        <w:color w:val="000000"/>
        <w:sz w:val="28"/>
        <w:szCs w:val="28"/>
      </w:rPr>
    </w:pPr>
  </w:p>
  <w:tbl>
    <w:tblPr>
      <w:tblStyle w:val="Tabladecuadrcula1clara-nfasis4"/>
      <w:tblW w:w="10128" w:type="dxa"/>
      <w:tblLayout w:type="fixed"/>
      <w:tblLook w:val="0000" w:firstRow="0" w:lastRow="0" w:firstColumn="0" w:lastColumn="0" w:noHBand="0" w:noVBand="0"/>
    </w:tblPr>
    <w:tblGrid>
      <w:gridCol w:w="2130"/>
      <w:gridCol w:w="5811"/>
      <w:gridCol w:w="2187"/>
    </w:tblGrid>
    <w:tr w:rsidR="00CB49CE" w14:paraId="01ED3120" w14:textId="77777777" w:rsidTr="005B7928">
      <w:trPr>
        <w:trHeight w:val="1192"/>
      </w:trPr>
      <w:tc>
        <w:tcPr>
          <w:tcW w:w="2130" w:type="dxa"/>
        </w:tcPr>
        <w:p w14:paraId="000000D7" w14:textId="7B4C4DB9" w:rsidR="00CB49CE" w:rsidRDefault="005B7928" w:rsidP="0094340A">
          <w:pPr>
            <w:pBdr>
              <w:top w:val="nil"/>
              <w:left w:val="nil"/>
              <w:bottom w:val="nil"/>
              <w:right w:val="nil"/>
              <w:between w:val="nil"/>
            </w:pBdr>
            <w:rPr>
              <w:color w:val="000000"/>
            </w:rPr>
          </w:pPr>
          <w:r>
            <w:rPr>
              <w:noProof/>
              <w:lang w:eastAsia="es-CO"/>
            </w:rPr>
            <w:drawing>
              <wp:anchor distT="0" distB="0" distL="114300" distR="114300" simplePos="0" relativeHeight="251664384" behindDoc="0" locked="0" layoutInCell="1" allowOverlap="1" wp14:anchorId="394EA30D" wp14:editId="5F3E7983">
                <wp:simplePos x="0" y="0"/>
                <wp:positionH relativeFrom="column">
                  <wp:posOffset>191135</wp:posOffset>
                </wp:positionH>
                <wp:positionV relativeFrom="paragraph">
                  <wp:posOffset>40640</wp:posOffset>
                </wp:positionV>
                <wp:extent cx="474980" cy="93091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84" t="5647" r="26959" b="7468"/>
                        <a:stretch/>
                      </pic:blipFill>
                      <pic:spPr bwMode="auto">
                        <a:xfrm>
                          <a:off x="0" y="0"/>
                          <a:ext cx="474980" cy="930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9CE">
            <w:rPr>
              <w:noProof/>
              <w:lang w:eastAsia="es-CO"/>
            </w:rPr>
            <w:drawing>
              <wp:anchor distT="0" distB="0" distL="114935" distR="114935" simplePos="0" relativeHeight="251660288" behindDoc="0" locked="0" layoutInCell="1" hidden="0" allowOverlap="1" wp14:anchorId="5DBA739D" wp14:editId="54F232D0">
                <wp:simplePos x="0" y="0"/>
                <wp:positionH relativeFrom="column">
                  <wp:posOffset>188595</wp:posOffset>
                </wp:positionH>
                <wp:positionV relativeFrom="paragraph">
                  <wp:posOffset>-355594</wp:posOffset>
                </wp:positionV>
                <wp:extent cx="474980" cy="483235"/>
                <wp:effectExtent l="0" t="0" r="0" b="0"/>
                <wp:wrapSquare wrapText="bothSides" distT="0" distB="0" distL="114935" distR="11493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74980" cy="483235"/>
                        </a:xfrm>
                        <a:prstGeom prst="rect">
                          <a:avLst/>
                        </a:prstGeom>
                        <a:ln/>
                      </pic:spPr>
                    </pic:pic>
                  </a:graphicData>
                </a:graphic>
              </wp:anchor>
            </w:drawing>
          </w:r>
        </w:p>
      </w:tc>
      <w:tc>
        <w:tcPr>
          <w:tcW w:w="5811" w:type="dxa"/>
        </w:tcPr>
        <w:p w14:paraId="000000D9" w14:textId="785DDA71" w:rsidR="00CB49CE" w:rsidRDefault="00CB49CE">
          <w:pPr>
            <w:pBdr>
              <w:top w:val="nil"/>
              <w:left w:val="nil"/>
              <w:bottom w:val="nil"/>
              <w:right w:val="nil"/>
              <w:between w:val="nil"/>
            </w:pBdr>
            <w:ind w:left="1" w:hanging="3"/>
            <w:jc w:val="center"/>
            <w:rPr>
              <w:color w:val="000000"/>
            </w:rPr>
          </w:pPr>
          <w:r>
            <w:rPr>
              <w:rFonts w:ascii="Arial" w:eastAsia="Arial" w:hAnsi="Arial" w:cs="Arial"/>
              <w:color w:val="000000"/>
              <w:sz w:val="26"/>
              <w:szCs w:val="26"/>
            </w:rPr>
            <w:t>FICHA TÉCNICA DOTACIÓN JUNTAS DE ACCIÓN COMUNIAL BARRIOS UNIDOS 2021</w:t>
          </w:r>
        </w:p>
        <w:p w14:paraId="000000DA" w14:textId="77777777" w:rsidR="00CB49CE" w:rsidRDefault="00CB49CE">
          <w:pPr>
            <w:pBdr>
              <w:top w:val="nil"/>
              <w:left w:val="nil"/>
              <w:bottom w:val="nil"/>
              <w:right w:val="nil"/>
              <w:between w:val="nil"/>
            </w:pBdr>
            <w:ind w:left="1" w:hanging="3"/>
            <w:jc w:val="center"/>
            <w:rPr>
              <w:rFonts w:ascii="Arial" w:eastAsia="Arial" w:hAnsi="Arial" w:cs="Arial"/>
              <w:color w:val="000000"/>
              <w:sz w:val="26"/>
              <w:szCs w:val="26"/>
            </w:rPr>
          </w:pPr>
        </w:p>
      </w:tc>
      <w:tc>
        <w:tcPr>
          <w:tcW w:w="2187" w:type="dxa"/>
        </w:tcPr>
        <w:p w14:paraId="000000DB" w14:textId="42565A9A" w:rsidR="00CB49CE" w:rsidRDefault="00FF090F" w:rsidP="00CB49CE">
          <w:pPr>
            <w:pBdr>
              <w:top w:val="nil"/>
              <w:left w:val="nil"/>
              <w:bottom w:val="nil"/>
              <w:right w:val="nil"/>
              <w:between w:val="nil"/>
            </w:pBdr>
            <w:rPr>
              <w:color w:val="000000"/>
            </w:rPr>
          </w:pPr>
          <w:r>
            <w:rPr>
              <w:noProof/>
              <w:lang w:eastAsia="es-CO"/>
            </w:rPr>
            <w:drawing>
              <wp:anchor distT="0" distB="0" distL="114300" distR="114300" simplePos="0" relativeHeight="251662336" behindDoc="0" locked="0" layoutInCell="1" allowOverlap="1" wp14:anchorId="05DEAE66" wp14:editId="51C33D09">
                <wp:simplePos x="0" y="0"/>
                <wp:positionH relativeFrom="column">
                  <wp:posOffset>40005</wp:posOffset>
                </wp:positionH>
                <wp:positionV relativeFrom="paragraph">
                  <wp:posOffset>252730</wp:posOffset>
                </wp:positionV>
                <wp:extent cx="1120775" cy="455930"/>
                <wp:effectExtent l="0" t="0" r="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36736" r="14824"/>
                        <a:stretch/>
                      </pic:blipFill>
                      <pic:spPr bwMode="auto">
                        <a:xfrm>
                          <a:off x="0" y="0"/>
                          <a:ext cx="1120775" cy="45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00000E2" w14:textId="77777777" w:rsidR="00C54C0E" w:rsidRDefault="00C54C0E" w:rsidP="0094340A">
    <w:pPr>
      <w:pBdr>
        <w:top w:val="nil"/>
        <w:left w:val="nil"/>
        <w:bottom w:val="nil"/>
        <w:right w:val="nil"/>
        <w:between w:val="nil"/>
      </w:pBdr>
      <w:spacing w:after="140" w:line="288"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4" w14:textId="77777777" w:rsidR="00C54C0E" w:rsidRDefault="00C54C0E">
    <w:pPr>
      <w:keepNext/>
      <w:pBdr>
        <w:top w:val="nil"/>
        <w:left w:val="nil"/>
        <w:bottom w:val="nil"/>
        <w:right w:val="nil"/>
        <w:between w:val="nil"/>
      </w:pBdr>
      <w:spacing w:before="240" w:after="120"/>
      <w:ind w:left="1" w:hanging="3"/>
      <w:rPr>
        <w:rFonts w:ascii="Liberation Sans" w:eastAsia="Liberation Sans" w:hAnsi="Liberation Sans" w:cs="Liberation Sans"/>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4F6"/>
    <w:multiLevelType w:val="hybridMultilevel"/>
    <w:tmpl w:val="952888BA"/>
    <w:lvl w:ilvl="0" w:tplc="A7A00DD6">
      <w:numFmt w:val="bullet"/>
      <w:lvlText w:val="⮚"/>
      <w:lvlJc w:val="left"/>
      <w:pPr>
        <w:ind w:left="1380" w:hanging="360"/>
      </w:pPr>
      <w:rPr>
        <w:rFonts w:ascii="Segoe UI Symbol" w:eastAsia="Segoe UI Symbol" w:hAnsi="Segoe UI Symbol" w:cs="Segoe UI Symbol" w:hint="default"/>
        <w:w w:val="100"/>
        <w:sz w:val="24"/>
        <w:szCs w:val="24"/>
        <w:lang w:val="es-ES" w:eastAsia="en-US" w:bidi="ar-SA"/>
      </w:rPr>
    </w:lvl>
    <w:lvl w:ilvl="1" w:tplc="278C81E6">
      <w:numFmt w:val="bullet"/>
      <w:lvlText w:val="•"/>
      <w:lvlJc w:val="left"/>
      <w:pPr>
        <w:ind w:left="2258" w:hanging="360"/>
      </w:pPr>
      <w:rPr>
        <w:rFonts w:hint="default"/>
        <w:lang w:val="es-ES" w:eastAsia="en-US" w:bidi="ar-SA"/>
      </w:rPr>
    </w:lvl>
    <w:lvl w:ilvl="2" w:tplc="B520FA46">
      <w:numFmt w:val="bullet"/>
      <w:lvlText w:val="•"/>
      <w:lvlJc w:val="left"/>
      <w:pPr>
        <w:ind w:left="3136" w:hanging="360"/>
      </w:pPr>
      <w:rPr>
        <w:rFonts w:hint="default"/>
        <w:lang w:val="es-ES" w:eastAsia="en-US" w:bidi="ar-SA"/>
      </w:rPr>
    </w:lvl>
    <w:lvl w:ilvl="3" w:tplc="1D408628">
      <w:numFmt w:val="bullet"/>
      <w:lvlText w:val="•"/>
      <w:lvlJc w:val="left"/>
      <w:pPr>
        <w:ind w:left="4014" w:hanging="360"/>
      </w:pPr>
      <w:rPr>
        <w:rFonts w:hint="default"/>
        <w:lang w:val="es-ES" w:eastAsia="en-US" w:bidi="ar-SA"/>
      </w:rPr>
    </w:lvl>
    <w:lvl w:ilvl="4" w:tplc="0F64B7E2">
      <w:numFmt w:val="bullet"/>
      <w:lvlText w:val="•"/>
      <w:lvlJc w:val="left"/>
      <w:pPr>
        <w:ind w:left="4892" w:hanging="360"/>
      </w:pPr>
      <w:rPr>
        <w:rFonts w:hint="default"/>
        <w:lang w:val="es-ES" w:eastAsia="en-US" w:bidi="ar-SA"/>
      </w:rPr>
    </w:lvl>
    <w:lvl w:ilvl="5" w:tplc="099ACD10">
      <w:numFmt w:val="bullet"/>
      <w:lvlText w:val="•"/>
      <w:lvlJc w:val="left"/>
      <w:pPr>
        <w:ind w:left="5770" w:hanging="360"/>
      </w:pPr>
      <w:rPr>
        <w:rFonts w:hint="default"/>
        <w:lang w:val="es-ES" w:eastAsia="en-US" w:bidi="ar-SA"/>
      </w:rPr>
    </w:lvl>
    <w:lvl w:ilvl="6" w:tplc="822AF164">
      <w:numFmt w:val="bullet"/>
      <w:lvlText w:val="•"/>
      <w:lvlJc w:val="left"/>
      <w:pPr>
        <w:ind w:left="6648" w:hanging="360"/>
      </w:pPr>
      <w:rPr>
        <w:rFonts w:hint="default"/>
        <w:lang w:val="es-ES" w:eastAsia="en-US" w:bidi="ar-SA"/>
      </w:rPr>
    </w:lvl>
    <w:lvl w:ilvl="7" w:tplc="1BC83B42">
      <w:numFmt w:val="bullet"/>
      <w:lvlText w:val="•"/>
      <w:lvlJc w:val="left"/>
      <w:pPr>
        <w:ind w:left="7526" w:hanging="360"/>
      </w:pPr>
      <w:rPr>
        <w:rFonts w:hint="default"/>
        <w:lang w:val="es-ES" w:eastAsia="en-US" w:bidi="ar-SA"/>
      </w:rPr>
    </w:lvl>
    <w:lvl w:ilvl="8" w:tplc="DE82D65A">
      <w:numFmt w:val="bullet"/>
      <w:lvlText w:val="•"/>
      <w:lvlJc w:val="left"/>
      <w:pPr>
        <w:ind w:left="8404" w:hanging="360"/>
      </w:pPr>
      <w:rPr>
        <w:rFonts w:hint="default"/>
        <w:lang w:val="es-ES" w:eastAsia="en-US" w:bidi="ar-SA"/>
      </w:rPr>
    </w:lvl>
  </w:abstractNum>
  <w:abstractNum w:abstractNumId="1" w15:restartNumberingAfterBreak="0">
    <w:nsid w:val="0A2157D0"/>
    <w:multiLevelType w:val="hybridMultilevel"/>
    <w:tmpl w:val="E3389B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C883442"/>
    <w:multiLevelType w:val="hybridMultilevel"/>
    <w:tmpl w:val="67D83E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7830A8"/>
    <w:multiLevelType w:val="multilevel"/>
    <w:tmpl w:val="BF34E0AA"/>
    <w:lvl w:ilvl="0">
      <w:start w:val="1"/>
      <w:numFmt w:val="decimal"/>
      <w:lvlText w:val="%1."/>
      <w:lvlJc w:val="left"/>
      <w:pPr>
        <w:ind w:left="720" w:firstLine="360"/>
      </w:pPr>
      <w:rPr>
        <w:rFonts w:ascii="Arial" w:eastAsia="Arial" w:hAnsi="Arial" w:cs="Arial"/>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585344D"/>
    <w:multiLevelType w:val="multilevel"/>
    <w:tmpl w:val="73D2A108"/>
    <w:lvl w:ilvl="0">
      <w:start w:val="1"/>
      <w:numFmt w:val="decimal"/>
      <w:lvlText w:val="%1."/>
      <w:lvlJc w:val="left"/>
      <w:pPr>
        <w:ind w:left="36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7C7125"/>
    <w:multiLevelType w:val="multilevel"/>
    <w:tmpl w:val="BF34E0AA"/>
    <w:lvl w:ilvl="0">
      <w:start w:val="1"/>
      <w:numFmt w:val="decimal"/>
      <w:lvlText w:val="%1."/>
      <w:lvlJc w:val="left"/>
      <w:pPr>
        <w:ind w:left="720" w:firstLine="360"/>
      </w:pPr>
      <w:rPr>
        <w:rFonts w:ascii="Arial" w:eastAsia="Arial" w:hAnsi="Arial" w:cs="Arial"/>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7E77D16"/>
    <w:multiLevelType w:val="hybridMultilevel"/>
    <w:tmpl w:val="12AEE818"/>
    <w:lvl w:ilvl="0" w:tplc="040A000F">
      <w:start w:val="1"/>
      <w:numFmt w:val="decimal"/>
      <w:lvlText w:val="%1."/>
      <w:lvlJc w:val="left"/>
      <w:pPr>
        <w:ind w:left="718" w:hanging="360"/>
      </w:pPr>
    </w:lvl>
    <w:lvl w:ilvl="1" w:tplc="040A0019" w:tentative="1">
      <w:start w:val="1"/>
      <w:numFmt w:val="lowerLetter"/>
      <w:lvlText w:val="%2."/>
      <w:lvlJc w:val="left"/>
      <w:pPr>
        <w:ind w:left="1438" w:hanging="360"/>
      </w:pPr>
    </w:lvl>
    <w:lvl w:ilvl="2" w:tplc="040A001B" w:tentative="1">
      <w:start w:val="1"/>
      <w:numFmt w:val="lowerRoman"/>
      <w:lvlText w:val="%3."/>
      <w:lvlJc w:val="right"/>
      <w:pPr>
        <w:ind w:left="2158" w:hanging="180"/>
      </w:pPr>
    </w:lvl>
    <w:lvl w:ilvl="3" w:tplc="040A000F" w:tentative="1">
      <w:start w:val="1"/>
      <w:numFmt w:val="decimal"/>
      <w:lvlText w:val="%4."/>
      <w:lvlJc w:val="left"/>
      <w:pPr>
        <w:ind w:left="2878" w:hanging="360"/>
      </w:pPr>
    </w:lvl>
    <w:lvl w:ilvl="4" w:tplc="040A0019" w:tentative="1">
      <w:start w:val="1"/>
      <w:numFmt w:val="lowerLetter"/>
      <w:lvlText w:val="%5."/>
      <w:lvlJc w:val="left"/>
      <w:pPr>
        <w:ind w:left="3598" w:hanging="360"/>
      </w:pPr>
    </w:lvl>
    <w:lvl w:ilvl="5" w:tplc="040A001B" w:tentative="1">
      <w:start w:val="1"/>
      <w:numFmt w:val="lowerRoman"/>
      <w:lvlText w:val="%6."/>
      <w:lvlJc w:val="right"/>
      <w:pPr>
        <w:ind w:left="4318" w:hanging="180"/>
      </w:pPr>
    </w:lvl>
    <w:lvl w:ilvl="6" w:tplc="040A000F" w:tentative="1">
      <w:start w:val="1"/>
      <w:numFmt w:val="decimal"/>
      <w:lvlText w:val="%7."/>
      <w:lvlJc w:val="left"/>
      <w:pPr>
        <w:ind w:left="5038" w:hanging="360"/>
      </w:pPr>
    </w:lvl>
    <w:lvl w:ilvl="7" w:tplc="040A0019" w:tentative="1">
      <w:start w:val="1"/>
      <w:numFmt w:val="lowerLetter"/>
      <w:lvlText w:val="%8."/>
      <w:lvlJc w:val="left"/>
      <w:pPr>
        <w:ind w:left="5758" w:hanging="360"/>
      </w:pPr>
    </w:lvl>
    <w:lvl w:ilvl="8" w:tplc="040A001B" w:tentative="1">
      <w:start w:val="1"/>
      <w:numFmt w:val="lowerRoman"/>
      <w:lvlText w:val="%9."/>
      <w:lvlJc w:val="right"/>
      <w:pPr>
        <w:ind w:left="6478" w:hanging="180"/>
      </w:pPr>
    </w:lvl>
  </w:abstractNum>
  <w:abstractNum w:abstractNumId="7" w15:restartNumberingAfterBreak="0">
    <w:nsid w:val="5C5A3662"/>
    <w:multiLevelType w:val="multilevel"/>
    <w:tmpl w:val="1520F032"/>
    <w:lvl w:ilvl="0">
      <w:start w:val="1"/>
      <w:numFmt w:val="bullet"/>
      <w:lvlText w:val="●"/>
      <w:lvlJc w:val="left"/>
      <w:pPr>
        <w:ind w:left="783" w:hanging="360"/>
      </w:pPr>
      <w:rPr>
        <w:rFonts w:ascii="Noto Sans Symbols" w:eastAsia="Noto Sans Symbols" w:hAnsi="Noto Sans Symbols" w:cs="Noto Sans Symbols"/>
        <w:sz w:val="22"/>
        <w:szCs w:val="22"/>
        <w:vertAlign w:val="baseline"/>
      </w:rPr>
    </w:lvl>
    <w:lvl w:ilvl="1">
      <w:start w:val="1"/>
      <w:numFmt w:val="bullet"/>
      <w:lvlText w:val="o"/>
      <w:lvlJc w:val="left"/>
      <w:pPr>
        <w:ind w:left="1503" w:hanging="360"/>
      </w:pPr>
      <w:rPr>
        <w:rFonts w:ascii="Courier New" w:eastAsia="Courier New" w:hAnsi="Courier New" w:cs="Courier New"/>
        <w:sz w:val="24"/>
        <w:szCs w:val="24"/>
        <w:vertAlign w:val="baseline"/>
      </w:rPr>
    </w:lvl>
    <w:lvl w:ilvl="2">
      <w:start w:val="1"/>
      <w:numFmt w:val="bullet"/>
      <w:lvlText w:val="▪"/>
      <w:lvlJc w:val="left"/>
      <w:pPr>
        <w:ind w:left="2223" w:hanging="360"/>
      </w:pPr>
      <w:rPr>
        <w:rFonts w:ascii="Noto Sans Symbols" w:eastAsia="Noto Sans Symbols" w:hAnsi="Noto Sans Symbols" w:cs="Noto Sans Symbols"/>
        <w:sz w:val="24"/>
        <w:szCs w:val="24"/>
        <w:vertAlign w:val="baseline"/>
      </w:rPr>
    </w:lvl>
    <w:lvl w:ilvl="3">
      <w:start w:val="1"/>
      <w:numFmt w:val="bullet"/>
      <w:lvlText w:val="●"/>
      <w:lvlJc w:val="left"/>
      <w:pPr>
        <w:ind w:left="2943" w:hanging="360"/>
      </w:pPr>
      <w:rPr>
        <w:rFonts w:ascii="Noto Sans Symbols" w:eastAsia="Noto Sans Symbols" w:hAnsi="Noto Sans Symbols" w:cs="Noto Sans Symbols"/>
        <w:sz w:val="24"/>
        <w:szCs w:val="24"/>
        <w:vertAlign w:val="baseline"/>
      </w:rPr>
    </w:lvl>
    <w:lvl w:ilvl="4">
      <w:start w:val="1"/>
      <w:numFmt w:val="bullet"/>
      <w:lvlText w:val="o"/>
      <w:lvlJc w:val="left"/>
      <w:pPr>
        <w:ind w:left="3663" w:hanging="360"/>
      </w:pPr>
      <w:rPr>
        <w:rFonts w:ascii="Courier New" w:eastAsia="Courier New" w:hAnsi="Courier New" w:cs="Courier New"/>
        <w:sz w:val="24"/>
        <w:szCs w:val="24"/>
        <w:vertAlign w:val="baseline"/>
      </w:rPr>
    </w:lvl>
    <w:lvl w:ilvl="5">
      <w:start w:val="1"/>
      <w:numFmt w:val="bullet"/>
      <w:lvlText w:val="▪"/>
      <w:lvlJc w:val="left"/>
      <w:pPr>
        <w:ind w:left="4383" w:hanging="360"/>
      </w:pPr>
      <w:rPr>
        <w:rFonts w:ascii="Noto Sans Symbols" w:eastAsia="Noto Sans Symbols" w:hAnsi="Noto Sans Symbols" w:cs="Noto Sans Symbols"/>
        <w:sz w:val="24"/>
        <w:szCs w:val="24"/>
        <w:vertAlign w:val="baseline"/>
      </w:rPr>
    </w:lvl>
    <w:lvl w:ilvl="6">
      <w:start w:val="1"/>
      <w:numFmt w:val="bullet"/>
      <w:lvlText w:val="●"/>
      <w:lvlJc w:val="left"/>
      <w:pPr>
        <w:ind w:left="5103" w:hanging="360"/>
      </w:pPr>
      <w:rPr>
        <w:rFonts w:ascii="Noto Sans Symbols" w:eastAsia="Noto Sans Symbols" w:hAnsi="Noto Sans Symbols" w:cs="Noto Sans Symbols"/>
        <w:sz w:val="24"/>
        <w:szCs w:val="24"/>
        <w:vertAlign w:val="baseline"/>
      </w:rPr>
    </w:lvl>
    <w:lvl w:ilvl="7">
      <w:start w:val="1"/>
      <w:numFmt w:val="bullet"/>
      <w:lvlText w:val="o"/>
      <w:lvlJc w:val="left"/>
      <w:pPr>
        <w:ind w:left="5823" w:hanging="360"/>
      </w:pPr>
      <w:rPr>
        <w:rFonts w:ascii="Courier New" w:eastAsia="Courier New" w:hAnsi="Courier New" w:cs="Courier New"/>
        <w:sz w:val="24"/>
        <w:szCs w:val="24"/>
        <w:vertAlign w:val="baseline"/>
      </w:rPr>
    </w:lvl>
    <w:lvl w:ilvl="8">
      <w:start w:val="1"/>
      <w:numFmt w:val="bullet"/>
      <w:lvlText w:val="▪"/>
      <w:lvlJc w:val="left"/>
      <w:pPr>
        <w:ind w:left="6543" w:hanging="360"/>
      </w:pPr>
      <w:rPr>
        <w:rFonts w:ascii="Noto Sans Symbols" w:eastAsia="Noto Sans Symbols" w:hAnsi="Noto Sans Symbols" w:cs="Noto Sans Symbols"/>
        <w:sz w:val="24"/>
        <w:szCs w:val="24"/>
        <w:vertAlign w:val="baseline"/>
      </w:rPr>
    </w:lvl>
  </w:abstractNum>
  <w:abstractNum w:abstractNumId="8" w15:restartNumberingAfterBreak="0">
    <w:nsid w:val="62756514"/>
    <w:multiLevelType w:val="hybridMultilevel"/>
    <w:tmpl w:val="97A4FCF2"/>
    <w:lvl w:ilvl="0" w:tplc="04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9" w15:restartNumberingAfterBreak="0">
    <w:nsid w:val="736C3440"/>
    <w:multiLevelType w:val="hybridMultilevel"/>
    <w:tmpl w:val="890C1F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9FE60E5"/>
    <w:multiLevelType w:val="hybridMultilevel"/>
    <w:tmpl w:val="EC82C536"/>
    <w:lvl w:ilvl="0" w:tplc="040A0001">
      <w:start w:val="1"/>
      <w:numFmt w:val="bullet"/>
      <w:lvlText w:val=""/>
      <w:lvlJc w:val="left"/>
      <w:pPr>
        <w:ind w:left="770" w:hanging="360"/>
      </w:pPr>
      <w:rPr>
        <w:rFonts w:ascii="Symbol" w:hAnsi="Symbol" w:hint="default"/>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11" w15:restartNumberingAfterBreak="0">
    <w:nsid w:val="7B873B0E"/>
    <w:multiLevelType w:val="multilevel"/>
    <w:tmpl w:val="82DEEC66"/>
    <w:lvl w:ilvl="0">
      <w:start w:val="1"/>
      <w:numFmt w:val="bullet"/>
      <w:lvlText w:val="●"/>
      <w:lvlJc w:val="left"/>
      <w:pPr>
        <w:ind w:left="720" w:hanging="360"/>
      </w:pPr>
      <w:rPr>
        <w:color w:val="00000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4"/>
  </w:num>
  <w:num w:numId="3">
    <w:abstractNumId w:val="7"/>
  </w:num>
  <w:num w:numId="4">
    <w:abstractNumId w:val="3"/>
  </w:num>
  <w:num w:numId="5">
    <w:abstractNumId w:val="6"/>
  </w:num>
  <w:num w:numId="6">
    <w:abstractNumId w:val="1"/>
  </w:num>
  <w:num w:numId="7">
    <w:abstractNumId w:val="9"/>
  </w:num>
  <w:num w:numId="8">
    <w:abstractNumId w:val="2"/>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0E"/>
    <w:rsid w:val="00040544"/>
    <w:rsid w:val="00047481"/>
    <w:rsid w:val="00056351"/>
    <w:rsid w:val="00093DE8"/>
    <w:rsid w:val="000D1AAE"/>
    <w:rsid w:val="000E3F54"/>
    <w:rsid w:val="00105383"/>
    <w:rsid w:val="0010572F"/>
    <w:rsid w:val="00114E09"/>
    <w:rsid w:val="001232A8"/>
    <w:rsid w:val="001573CC"/>
    <w:rsid w:val="0018667E"/>
    <w:rsid w:val="00186D67"/>
    <w:rsid w:val="001A50D0"/>
    <w:rsid w:val="003022C7"/>
    <w:rsid w:val="0034776A"/>
    <w:rsid w:val="0040607B"/>
    <w:rsid w:val="004A140D"/>
    <w:rsid w:val="00595155"/>
    <w:rsid w:val="005B7928"/>
    <w:rsid w:val="005C6021"/>
    <w:rsid w:val="005F5A05"/>
    <w:rsid w:val="00621BE4"/>
    <w:rsid w:val="00652117"/>
    <w:rsid w:val="00661A51"/>
    <w:rsid w:val="006B07C6"/>
    <w:rsid w:val="006F3FBA"/>
    <w:rsid w:val="00757B93"/>
    <w:rsid w:val="00776D92"/>
    <w:rsid w:val="00780856"/>
    <w:rsid w:val="00800AB1"/>
    <w:rsid w:val="00815431"/>
    <w:rsid w:val="00821BF8"/>
    <w:rsid w:val="00855466"/>
    <w:rsid w:val="00877436"/>
    <w:rsid w:val="00897872"/>
    <w:rsid w:val="008A33CF"/>
    <w:rsid w:val="008F03FB"/>
    <w:rsid w:val="008F30D5"/>
    <w:rsid w:val="00921FD4"/>
    <w:rsid w:val="00930E6D"/>
    <w:rsid w:val="0094340A"/>
    <w:rsid w:val="00967276"/>
    <w:rsid w:val="009E77F1"/>
    <w:rsid w:val="00A50353"/>
    <w:rsid w:val="00A72D05"/>
    <w:rsid w:val="00AD6C49"/>
    <w:rsid w:val="00B9381B"/>
    <w:rsid w:val="00BF3440"/>
    <w:rsid w:val="00C3249C"/>
    <w:rsid w:val="00C54C0E"/>
    <w:rsid w:val="00C55E54"/>
    <w:rsid w:val="00C95CF1"/>
    <w:rsid w:val="00CB2079"/>
    <w:rsid w:val="00CB49CE"/>
    <w:rsid w:val="00D003E2"/>
    <w:rsid w:val="00D54113"/>
    <w:rsid w:val="00D55024"/>
    <w:rsid w:val="00D63F6F"/>
    <w:rsid w:val="00D730E6"/>
    <w:rsid w:val="00DD7B9D"/>
    <w:rsid w:val="00E03923"/>
    <w:rsid w:val="00E45498"/>
    <w:rsid w:val="00E948C5"/>
    <w:rsid w:val="00E95CB2"/>
    <w:rsid w:val="00EA5165"/>
    <w:rsid w:val="00EC6665"/>
    <w:rsid w:val="00ED588E"/>
    <w:rsid w:val="00F1482D"/>
    <w:rsid w:val="00F33B18"/>
    <w:rsid w:val="00FA7528"/>
    <w:rsid w:val="00FF09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0107"/>
  <w15:docId w15:val="{FB17FDD3-FE8F-4D41-ADB0-78040D3A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s-CO" w:eastAsia="es-CO"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BA"/>
    <w:pPr>
      <w:widowControl/>
      <w:ind w:firstLine="0"/>
    </w:pPr>
    <w:rPr>
      <w:rFonts w:ascii="Times New Roman" w:eastAsia="Times New Roman" w:hAnsi="Times New Roman" w:cs="Times New Roman"/>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next w:val="TableNormal4"/>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rFonts w:ascii="Arial" w:eastAsia="Arial" w:hAnsi="Arial" w:cs="Arial"/>
      <w:b/>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ListLabel7">
    <w:name w:val="ListLabel 7"/>
    <w:rPr>
      <w:rFonts w:ascii="Arial" w:hAnsi="Arial" w:cs="Arial"/>
      <w:b/>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PiedepginaCar">
    <w:name w:val="Pie de página Car"/>
    <w:rPr>
      <w:w w:val="100"/>
      <w:position w:val="-1"/>
      <w:szCs w:val="2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pPr>
      <w:suppressLineNumbers/>
      <w:spacing w:before="120" w:after="120"/>
    </w:pPr>
    <w:rPr>
      <w:rFonts w:cs="Lucida Sans"/>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Liberation Sans" w:eastAsia="Microsoft YaHei" w:hAnsi="Liberation Sans" w:cs="Lucida Sans"/>
      <w:sz w:val="28"/>
      <w:szCs w:val="28"/>
    </w:rPr>
  </w:style>
  <w:style w:type="paragraph" w:customStyle="1" w:styleId="Descripcin1">
    <w:name w:val="Descripción1"/>
    <w:basedOn w:val="Normal"/>
    <w:pPr>
      <w:suppressLineNumbers/>
      <w:spacing w:before="120" w:after="120"/>
    </w:pPr>
    <w:rPr>
      <w:i/>
      <w:iCs/>
    </w:rPr>
  </w:style>
  <w:style w:type="paragraph" w:styleId="Encabezado">
    <w:name w:val="header"/>
    <w:basedOn w:val="Normal"/>
    <w:next w:val="Textoindependiente"/>
    <w:pPr>
      <w:keepNext/>
      <w:spacing w:before="240" w:after="120"/>
    </w:pPr>
    <w:rPr>
      <w:rFonts w:ascii="Liberation Sans" w:hAnsi="Liberation Sans" w:cs="Liberation Sans"/>
      <w:sz w:val="28"/>
      <w:szCs w:val="28"/>
    </w:rPr>
  </w:style>
  <w:style w:type="paragraph" w:styleId="Prrafodelista">
    <w:name w:val="List Paragraph"/>
    <w:basedOn w:val="Normal"/>
    <w:uiPriority w:val="34"/>
    <w:qFormat/>
    <w:pPr>
      <w:spacing w:after="160"/>
      <w:ind w:left="720"/>
      <w:contextualSpacing/>
    </w:pPr>
  </w:style>
  <w:style w:type="paragraph" w:styleId="Piedepgina">
    <w:name w:val="footer"/>
    <w:basedOn w:val="Normal"/>
    <w:rPr>
      <w:rFonts w:cs="Mangal"/>
      <w:szCs w:val="21"/>
    </w:rPr>
  </w:style>
  <w:style w:type="paragraph" w:customStyle="1" w:styleId="Standard">
    <w:name w:val="Standard"/>
    <w:pPr>
      <w:spacing w:line="1" w:lineRule="atLeast"/>
      <w:ind w:leftChars="-1" w:left="-1" w:hangingChars="1"/>
      <w:textDirection w:val="btLr"/>
      <w:textAlignment w:val="baseline"/>
      <w:outlineLvl w:val="0"/>
    </w:pPr>
    <w:rPr>
      <w:kern w:val="1"/>
      <w:position w:val="-1"/>
      <w:lang w:val="es-ES" w:eastAsia="zh-CN"/>
    </w:rPr>
  </w:style>
  <w:style w:type="paragraph" w:customStyle="1" w:styleId="TableContents">
    <w:name w:val="Table Contents"/>
    <w:basedOn w:val="Standard"/>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basedOn w:val="Normal"/>
    <w:uiPriority w:val="99"/>
    <w:qFormat/>
    <w:pPr>
      <w:suppressAutoHyphens/>
      <w:spacing w:before="100" w:beforeAutospacing="1" w:after="100" w:afterAutospacing="1"/>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3" w:type="dxa"/>
      </w:tblCellMar>
    </w:tblPr>
  </w:style>
  <w:style w:type="table" w:customStyle="1" w:styleId="a0">
    <w:basedOn w:val="TableNormal5"/>
    <w:tblPr>
      <w:tblStyleRowBandSize w:val="1"/>
      <w:tblStyleColBandSize w:val="1"/>
      <w:tblCellMar>
        <w:left w:w="103" w:type="dxa"/>
      </w:tblCellMar>
    </w:tblPr>
  </w:style>
  <w:style w:type="table" w:customStyle="1" w:styleId="a1">
    <w:basedOn w:val="TableNormal5"/>
    <w:tblPr>
      <w:tblStyleRowBandSize w:val="1"/>
      <w:tblStyleColBandSize w:val="1"/>
      <w:tblCellMar>
        <w:left w:w="103" w:type="dxa"/>
      </w:tblCellMar>
    </w:tblPr>
  </w:style>
  <w:style w:type="table" w:customStyle="1" w:styleId="a2">
    <w:basedOn w:val="TableNormal5"/>
    <w:tblPr>
      <w:tblStyleRowBandSize w:val="1"/>
      <w:tblStyleColBandSize w:val="1"/>
      <w:tblCellMar>
        <w:left w:w="93" w:type="dxa"/>
      </w:tblCellMar>
    </w:tblPr>
  </w:style>
  <w:style w:type="table" w:customStyle="1" w:styleId="a3">
    <w:basedOn w:val="TableNormal5"/>
    <w:tblPr>
      <w:tblStyleRowBandSize w:val="1"/>
      <w:tblStyleColBandSize w:val="1"/>
      <w:tblCellMar>
        <w:left w:w="93" w:type="dxa"/>
      </w:tblCellMar>
    </w:tblPr>
  </w:style>
  <w:style w:type="table" w:customStyle="1" w:styleId="a4">
    <w:basedOn w:val="TableNormal5"/>
    <w:tblPr>
      <w:tblStyleRowBandSize w:val="1"/>
      <w:tblStyleColBandSize w:val="1"/>
    </w:tbl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10520B"/>
    <w:rPr>
      <w:rFonts w:eastAsia="Arial Unicode MS" w:cs="Mangal"/>
      <w:position w:val="-1"/>
      <w:sz w:val="20"/>
      <w:szCs w:val="18"/>
      <w:lang w:eastAsia="zh-CN" w:bidi="hi-IN"/>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10520B"/>
    <w:rPr>
      <w:rFonts w:eastAsia="Arial Unicode MS" w:cs="Mangal"/>
      <w:b/>
      <w:bCs/>
      <w:position w:val="-1"/>
      <w:sz w:val="20"/>
      <w:szCs w:val="18"/>
      <w:lang w:eastAsia="zh-CN" w:bidi="hi-IN"/>
    </w:rPr>
  </w:style>
  <w:style w:type="table" w:customStyle="1" w:styleId="a5">
    <w:basedOn w:val="TableNormal4"/>
    <w:tblPr>
      <w:tblStyleRowBandSize w:val="1"/>
      <w:tblStyleColBandSize w:val="1"/>
    </w:tblPr>
  </w:style>
  <w:style w:type="table" w:customStyle="1" w:styleId="a6">
    <w:basedOn w:val="TableNormal4"/>
    <w:tblPr>
      <w:tblStyleRowBandSize w:val="1"/>
      <w:tblStyleColBandSize w:val="1"/>
    </w:tblPr>
  </w:style>
  <w:style w:type="table" w:customStyle="1" w:styleId="a7">
    <w:basedOn w:val="TableNormal4"/>
    <w:tblPr>
      <w:tblStyleRowBandSize w:val="1"/>
      <w:tblStyleColBandSize w:val="1"/>
    </w:tblPr>
  </w:style>
  <w:style w:type="table" w:customStyle="1" w:styleId="a8">
    <w:basedOn w:val="TableNormal4"/>
    <w:tblPr>
      <w:tblStyleRowBandSize w:val="1"/>
      <w:tblStyleColBandSize w:val="1"/>
    </w:tblPr>
  </w:style>
  <w:style w:type="table" w:customStyle="1" w:styleId="a9">
    <w:basedOn w:val="TableNormal4"/>
    <w:tblPr>
      <w:tblStyleRowBandSize w:val="1"/>
      <w:tblStyleColBandSize w:val="1"/>
    </w:tblPr>
  </w:style>
  <w:style w:type="table" w:customStyle="1" w:styleId="aa">
    <w:basedOn w:val="TableNormal4"/>
    <w:tblPr>
      <w:tblStyleRowBandSize w:val="1"/>
      <w:tblStyleColBandSize w:val="1"/>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b">
    <w:basedOn w:val="TableNormal4"/>
    <w:tblPr>
      <w:tblStyleRowBandSize w:val="1"/>
      <w:tblStyleColBandSize w:val="1"/>
    </w:tblPr>
  </w:style>
  <w:style w:type="table" w:customStyle="1" w:styleId="ac">
    <w:basedOn w:val="TableNormal4"/>
    <w:tblPr>
      <w:tblStyleRowBandSize w:val="1"/>
      <w:tblStyleColBandSize w:val="1"/>
    </w:tblPr>
  </w:style>
  <w:style w:type="table" w:customStyle="1" w:styleId="ad">
    <w:basedOn w:val="TableNormal4"/>
    <w:tblPr>
      <w:tblStyleRowBandSize w:val="1"/>
      <w:tblStyleColBandSize w:val="1"/>
    </w:tblPr>
  </w:style>
  <w:style w:type="table" w:customStyle="1" w:styleId="ae">
    <w:basedOn w:val="TableNormal4"/>
    <w:tblPr>
      <w:tblStyleRowBandSize w:val="1"/>
      <w:tblStyleColBandSize w:val="1"/>
    </w:tblPr>
  </w:style>
  <w:style w:type="table" w:customStyle="1" w:styleId="af">
    <w:basedOn w:val="TableNormal4"/>
    <w:tblPr>
      <w:tblStyleRowBandSize w:val="1"/>
      <w:tblStyleColBandSize w:val="1"/>
    </w:tblPr>
  </w:style>
  <w:style w:type="table" w:customStyle="1" w:styleId="af0">
    <w:basedOn w:val="TableNormal4"/>
    <w:tblPr>
      <w:tblStyleRowBandSize w:val="1"/>
      <w:tblStyleColBandSize w:val="1"/>
    </w:tblPr>
  </w:style>
  <w:style w:type="paragraph" w:styleId="Textonotapie">
    <w:name w:val="footnote text"/>
    <w:basedOn w:val="Normal"/>
    <w:link w:val="TextonotapieCar"/>
    <w:uiPriority w:val="99"/>
    <w:semiHidden/>
    <w:unhideWhenUsed/>
    <w:rsid w:val="009F4798"/>
    <w:rPr>
      <w:rFonts w:cs="Mangal"/>
      <w:sz w:val="20"/>
      <w:szCs w:val="18"/>
    </w:rPr>
  </w:style>
  <w:style w:type="character" w:customStyle="1" w:styleId="TextonotapieCar">
    <w:name w:val="Texto nota pie Car"/>
    <w:basedOn w:val="Fuentedeprrafopredeter"/>
    <w:link w:val="Textonotapie"/>
    <w:uiPriority w:val="99"/>
    <w:semiHidden/>
    <w:rsid w:val="009F4798"/>
    <w:rPr>
      <w:rFonts w:eastAsia="Arial Unicode MS" w:cs="Mangal"/>
      <w:position w:val="-1"/>
      <w:sz w:val="20"/>
      <w:szCs w:val="18"/>
      <w:lang w:eastAsia="zh-CN" w:bidi="hi-IN"/>
    </w:rPr>
  </w:style>
  <w:style w:type="character" w:styleId="Refdenotaalpie">
    <w:name w:val="footnote reference"/>
    <w:basedOn w:val="Fuentedeprrafopredeter"/>
    <w:uiPriority w:val="99"/>
    <w:semiHidden/>
    <w:unhideWhenUsed/>
    <w:rsid w:val="009F4798"/>
    <w:rPr>
      <w:vertAlign w:val="superscript"/>
    </w:r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customStyle="1" w:styleId="af3">
    <w:basedOn w:val="TableNormal2"/>
    <w:tblPr>
      <w:tblStyleRowBandSize w:val="1"/>
      <w:tblStyleColBandSize w:val="1"/>
    </w:tblPr>
  </w:style>
  <w:style w:type="table" w:customStyle="1" w:styleId="af4">
    <w:basedOn w:val="TableNormal2"/>
    <w:tblPr>
      <w:tblStyleRowBandSize w:val="1"/>
      <w:tblStyleColBandSize w:val="1"/>
    </w:tblPr>
  </w:style>
  <w:style w:type="table" w:customStyle="1" w:styleId="af5">
    <w:basedOn w:val="TableNormal2"/>
    <w:tblPr>
      <w:tblStyleRowBandSize w:val="1"/>
      <w:tblStyleColBandSize w:val="1"/>
    </w:tblPr>
  </w:style>
  <w:style w:type="table" w:customStyle="1" w:styleId="af6">
    <w:basedOn w:val="TableNormal2"/>
    <w:tblPr>
      <w:tblStyleRowBandSize w:val="1"/>
      <w:tblStyleColBandSize w:val="1"/>
    </w:tblPr>
  </w:style>
  <w:style w:type="paragraph" w:styleId="Textodeglobo">
    <w:name w:val="Balloon Text"/>
    <w:basedOn w:val="Normal"/>
    <w:link w:val="TextodegloboCar"/>
    <w:uiPriority w:val="99"/>
    <w:semiHidden/>
    <w:unhideWhenUsed/>
    <w:rsid w:val="00B13D44"/>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13D44"/>
    <w:rPr>
      <w:rFonts w:ascii="Segoe UI" w:eastAsia="Arial Unicode MS" w:hAnsi="Segoe UI" w:cs="Mangal"/>
      <w:position w:val="-1"/>
      <w:sz w:val="18"/>
      <w:szCs w:val="16"/>
      <w:lang w:eastAsia="zh-CN" w:bidi="hi-IN"/>
    </w:r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character" w:styleId="Hipervnculo">
    <w:name w:val="Hyperlink"/>
    <w:basedOn w:val="Fuentedeprrafopredeter"/>
    <w:uiPriority w:val="99"/>
    <w:unhideWhenUsed/>
    <w:rsid w:val="006F3FBA"/>
    <w:rPr>
      <w:color w:val="0000FF"/>
      <w:u w:val="single"/>
    </w:rPr>
  </w:style>
  <w:style w:type="character" w:customStyle="1" w:styleId="Mencinsinresolver1">
    <w:name w:val="Mención sin resolver1"/>
    <w:basedOn w:val="Fuentedeprrafopredeter"/>
    <w:uiPriority w:val="99"/>
    <w:semiHidden/>
    <w:unhideWhenUsed/>
    <w:rsid w:val="006F3FBA"/>
    <w:rPr>
      <w:color w:val="605E5C"/>
      <w:shd w:val="clear" w:color="auto" w:fill="E1DFDD"/>
    </w:rPr>
  </w:style>
  <w:style w:type="character" w:styleId="Hipervnculovisitado">
    <w:name w:val="FollowedHyperlink"/>
    <w:basedOn w:val="Fuentedeprrafopredeter"/>
    <w:uiPriority w:val="99"/>
    <w:semiHidden/>
    <w:unhideWhenUsed/>
    <w:rsid w:val="006F3FBA"/>
    <w:rPr>
      <w:color w:val="800080" w:themeColor="followedHyperlink"/>
      <w:u w:val="single"/>
    </w:rPr>
  </w:style>
  <w:style w:type="table" w:styleId="Tabladecuadrcula1clara-nfasis5">
    <w:name w:val="Grid Table 1 Light Accent 5"/>
    <w:basedOn w:val="Tablanormal"/>
    <w:uiPriority w:val="46"/>
    <w:rsid w:val="000E3F54"/>
    <w:pPr>
      <w:autoSpaceDE w:val="0"/>
      <w:autoSpaceDN w:val="0"/>
      <w:ind w:firstLine="0"/>
    </w:pPr>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0E3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0D1AA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A72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7929">
      <w:bodyDiv w:val="1"/>
      <w:marLeft w:val="0"/>
      <w:marRight w:val="0"/>
      <w:marTop w:val="0"/>
      <w:marBottom w:val="0"/>
      <w:divBdr>
        <w:top w:val="none" w:sz="0" w:space="0" w:color="auto"/>
        <w:left w:val="none" w:sz="0" w:space="0" w:color="auto"/>
        <w:bottom w:val="none" w:sz="0" w:space="0" w:color="auto"/>
        <w:right w:val="none" w:sz="0" w:space="0" w:color="auto"/>
      </w:divBdr>
    </w:div>
    <w:div w:id="184443863">
      <w:bodyDiv w:val="1"/>
      <w:marLeft w:val="0"/>
      <w:marRight w:val="0"/>
      <w:marTop w:val="0"/>
      <w:marBottom w:val="0"/>
      <w:divBdr>
        <w:top w:val="none" w:sz="0" w:space="0" w:color="auto"/>
        <w:left w:val="none" w:sz="0" w:space="0" w:color="auto"/>
        <w:bottom w:val="none" w:sz="0" w:space="0" w:color="auto"/>
        <w:right w:val="none" w:sz="0" w:space="0" w:color="auto"/>
      </w:divBdr>
    </w:div>
    <w:div w:id="171535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aforma.participacionbogota.gov.co/Certificado/GenerarCertificadoExistenc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ecto2141JACS@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hhM/yCtDf8SGw1ullP9k50lCw==">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12061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Riaño</dc:creator>
  <cp:lastModifiedBy>ricar</cp:lastModifiedBy>
  <cp:revision>2</cp:revision>
  <dcterms:created xsi:type="dcterms:W3CDTF">2021-11-03T20:38:00Z</dcterms:created>
  <dcterms:modified xsi:type="dcterms:W3CDTF">2021-11-03T20:38:00Z</dcterms:modified>
</cp:coreProperties>
</file>